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Style w:val="14"/>
          <w:color w:val="3F3F3F" w:themeColor="text1" w:themeTint="BF"/>
          <w:sz w:val="40"/>
          <w:szCs w:val="40"/>
        </w:rPr>
      </w:pPr>
    </w:p>
    <w:p>
      <w:pPr>
        <w:pStyle w:val="2"/>
        <w:rPr>
          <w:rStyle w:val="14"/>
          <w:color w:val="3F3F3F" w:themeColor="text1" w:themeTint="BF"/>
          <w:sz w:val="40"/>
          <w:szCs w:val="40"/>
        </w:rPr>
      </w:pPr>
      <w:r>
        <w:rPr>
          <w:rStyle w:val="14"/>
          <w:color w:val="3F3F3F" w:themeColor="text1" w:themeTint="BF"/>
          <w:sz w:val="40"/>
          <w:szCs w:val="40"/>
        </w:rPr>
        <w:t>ПРИПРЕМА ЗА ЧАС</w:t>
      </w:r>
    </w:p>
    <w:tbl>
      <w:tblPr>
        <w:tblStyle w:val="7"/>
        <w:tblW w:w="144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6"/>
        <w:gridCol w:w="6986"/>
        <w:gridCol w:w="2029"/>
        <w:gridCol w:w="309"/>
        <w:gridCol w:w="1137"/>
        <w:gridCol w:w="11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1. Школа</w:t>
            </w:r>
          </w:p>
        </w:tc>
        <w:tc>
          <w:tcPr>
            <w:tcW w:w="6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  <w:t>Основна школа  „Доситеј Обрадовић“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spacing w:after="0" w:line="240" w:lineRule="auto"/>
              <w:ind w:firstLine="139"/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  <w:t xml:space="preserve">Место 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  <w:t>Пожаревац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2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2. Наставник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(име и презиме)</w:t>
            </w:r>
          </w:p>
        </w:tc>
        <w:tc>
          <w:tcPr>
            <w:tcW w:w="115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  <w:t>Татјана Стојковић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3. Предмет:</w:t>
            </w:r>
          </w:p>
        </w:tc>
        <w:tc>
          <w:tcPr>
            <w:tcW w:w="93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  <w:t>Свет око нас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39"/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Разред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  <w:t>Први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4. Наставна тема - модул:</w:t>
            </w:r>
          </w:p>
        </w:tc>
        <w:tc>
          <w:tcPr>
            <w:tcW w:w="115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b/>
                <w:color w:val="3F3F3F" w:themeColor="text1" w:themeTint="BF"/>
              </w:rPr>
            </w:pPr>
            <w:r>
              <w:rPr>
                <w:rFonts w:eastAsia="Times New Roman" w:cs="Times New Roman" w:asciiTheme="majorHAnsi" w:hAnsiTheme="majorHAnsi"/>
                <w:b/>
                <w:color w:val="3F3F3F" w:themeColor="text1" w:themeTint="BF"/>
              </w:rPr>
              <w:t xml:space="preserve"> Здравље и безбедност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5. Наставна јединица:</w:t>
            </w:r>
          </w:p>
        </w:tc>
        <w:tc>
          <w:tcPr>
            <w:tcW w:w="115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b/>
                <w:color w:val="3F3F3F" w:themeColor="text1" w:themeTint="BF"/>
              </w:rPr>
            </w:pPr>
            <w:r>
              <w:rPr>
                <w:rFonts w:eastAsia="Times New Roman" w:cs="Times New Roman" w:asciiTheme="majorHAnsi" w:hAnsiTheme="majorHAnsi"/>
                <w:b/>
                <w:color w:val="3F3F3F" w:themeColor="text1" w:themeTint="BF"/>
              </w:rPr>
              <w:t xml:space="preserve"> Чувајмо здрав</w:t>
            </w:r>
            <w:r>
              <w:rPr>
                <w:rFonts w:eastAsia="Times New Roman" w:cs="Times New Roman" w:asciiTheme="majorHAnsi" w:hAnsiTheme="majorHAnsi"/>
                <w:b/>
                <w:color w:val="3F3F3F" w:themeColor="text1" w:themeTint="BF"/>
                <w:lang w:val="sr-Cyrl-RS"/>
              </w:rPr>
              <w:t>љ</w:t>
            </w:r>
            <w:r>
              <w:rPr>
                <w:rFonts w:eastAsia="Times New Roman" w:cs="Times New Roman" w:asciiTheme="majorHAnsi" w:hAnsiTheme="majorHAnsi"/>
                <w:b/>
                <w:color w:val="3F3F3F" w:themeColor="text1" w:themeTint="BF"/>
              </w:rPr>
              <w:t>е (блок часова)</w:t>
            </w:r>
            <w:r>
              <w:rPr>
                <w:rFonts w:eastAsia="Times New Roman" w:cs="Times New Roman" w:asciiTheme="majorHAnsi" w:hAnsiTheme="majorHAnsi"/>
                <w:b/>
                <w:color w:val="3F3F3F" w:themeColor="text1" w:themeTint="BF"/>
                <w:lang w:val="sr-Cyrl-RS"/>
              </w:rPr>
              <w:t>-</w:t>
            </w:r>
            <w:bookmarkStart w:id="0" w:name="_GoBack"/>
            <w:bookmarkEnd w:id="0"/>
            <w:r>
              <w:rPr>
                <w:rFonts w:eastAsia="Times New Roman" w:cs="Times New Roman" w:asciiTheme="majorHAnsi" w:hAnsiTheme="majorHAnsi"/>
                <w:b/>
                <w:color w:val="3F3F3F" w:themeColor="text1" w:themeTint="BF"/>
              </w:rPr>
              <w:t xml:space="preserve"> утврђивање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2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6. Циљ наставне јединице:</w:t>
            </w:r>
          </w:p>
        </w:tc>
        <w:tc>
          <w:tcPr>
            <w:tcW w:w="115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Times New Roman" w:cs="Times New Roman" w:asciiTheme="majorHAnsi" w:hAnsiTheme="majorHAnsi"/>
                <w:color w:val="3F3F3F" w:themeColor="text1" w:themeTint="BF"/>
              </w:rPr>
              <w:t>Упознавање ученика са правилима одржавања личне хигијене,  хигијене простора, здраве исхране и здравог живота.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91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7. Очекивани исходи:</w:t>
            </w:r>
          </w:p>
        </w:tc>
        <w:tc>
          <w:tcPr>
            <w:tcW w:w="115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Times New Roman" w:cs="Times New Roman" w:asciiTheme="majorHAnsi" w:hAnsiTheme="majorHAnsi"/>
                <w:b/>
                <w:color w:val="3F3F3F" w:themeColor="text1" w:themeTint="BF"/>
              </w:rPr>
              <w:t xml:space="preserve">Општи исход </w:t>
            </w:r>
            <w:r>
              <w:rPr>
                <w:rFonts w:eastAsia="Times New Roman" w:cs="Times New Roman" w:asciiTheme="majorHAnsi" w:hAnsiTheme="majorHAnsi"/>
                <w:color w:val="3F3F3F" w:themeColor="text1" w:themeTint="BF"/>
              </w:rPr>
              <w:t>(ученик ће да ) : - одржава личну хигијену и адекватно се одева и храни  у циљу очувања здравља.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2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</w:p>
        </w:tc>
        <w:tc>
          <w:tcPr>
            <w:tcW w:w="115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Times New Roman" w:cs="Times New Roman" w:asciiTheme="majorHAnsi" w:hAnsiTheme="majorHAnsi"/>
                <w:color w:val="3F3F3F" w:themeColor="text1" w:themeTint="BF"/>
              </w:rPr>
              <w:t>Операционализовани исходи: - познаје правилно одржавање личне хигијене;</w:t>
            </w:r>
          </w:p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Times New Roman" w:cs="Times New Roman" w:asciiTheme="majorHAnsi" w:hAnsiTheme="majorHAnsi"/>
                <w:color w:val="3F3F3F" w:themeColor="text1" w:themeTint="BF"/>
              </w:rPr>
              <w:t>-                                                               - одржава личну хигијену и адекватно се одева у циљу одржавања здравља;</w:t>
            </w:r>
          </w:p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Times New Roman" w:cs="Times New Roman" w:asciiTheme="majorHAnsi" w:hAnsiTheme="majorHAnsi"/>
                <w:color w:val="3F3F3F" w:themeColor="text1" w:themeTint="BF"/>
              </w:rPr>
              <w:t xml:space="preserve">                                                              - познаје и учествује у одржавању хигијене простора у коме живи и ради:</w:t>
            </w:r>
          </w:p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Times New Roman" w:cs="Times New Roman" w:asciiTheme="majorHAnsi" w:hAnsiTheme="majorHAnsi"/>
                <w:color w:val="3F3F3F" w:themeColor="text1" w:themeTint="BF"/>
              </w:rPr>
              <w:t xml:space="preserve">                                                               - познаје и поштује правила здраве исхране;</w:t>
            </w:r>
          </w:p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Times New Roman" w:cs="Times New Roman" w:asciiTheme="majorHAnsi" w:hAnsiTheme="majorHAnsi"/>
                <w:color w:val="3F3F3F" w:themeColor="text1" w:themeTint="BF"/>
              </w:rPr>
              <w:t xml:space="preserve">                                                               - активно учествује у активностима , које утичу на здравље и правилан развој.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8. Методе рада:</w:t>
            </w:r>
          </w:p>
        </w:tc>
        <w:tc>
          <w:tcPr>
            <w:tcW w:w="115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  <w:t>Метода разговора, илустративно – демонстративна, метода практичних радова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9. Облици рада:</w:t>
            </w:r>
          </w:p>
        </w:tc>
        <w:tc>
          <w:tcPr>
            <w:tcW w:w="115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  <w:t>Фронтални и индивидуални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exact"/>
        </w:trPr>
        <w:tc>
          <w:tcPr>
            <w:tcW w:w="2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cs="Times New Roman" w:asciiTheme="majorHAnsi" w:hAnsiTheme="majorHAnsi"/>
                <w:b/>
                <w:color w:val="3F3F3F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115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  <w:t>Уџбеник   за свет око нас; аутор Ивана Јухас  ИК ЕДУКА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  <w:t xml:space="preserve">Мудрице за свет око нас 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  <w:t>свеска,  прибор за рад,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  <w:t xml:space="preserve"> дигитални уџбеник  ИК ЕДУКА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  <w:t>рачунар, бим пројектор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2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cs="Times New Roman" w:asciiTheme="majorHAnsi" w:hAnsiTheme="majorHAnsi"/>
                <w:b/>
                <w:color w:val="3F3F3F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115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  <w:t>Дигитални уџбеник за свет око нас  ИК ЕДУКА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291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</w:p>
        </w:tc>
        <w:tc>
          <w:tcPr>
            <w:tcW w:w="69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459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Планиране активности ученика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91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3F3F3F" w:themeColor="text1" w:themeTint="BF"/>
              </w:rPr>
            </w:pPr>
            <w:r>
              <w:rPr>
                <w:rFonts w:cs="Times New Roman" w:asciiTheme="majorHAnsi" w:hAnsiTheme="majorHAnsi"/>
                <w:b/>
                <w:color w:val="3F3F3F" w:themeColor="text1" w:themeTint="BF"/>
              </w:rPr>
              <w:t xml:space="preserve">12.1. Уводни део часа </w:t>
            </w:r>
          </w:p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</w:p>
        </w:tc>
        <w:tc>
          <w:tcPr>
            <w:tcW w:w="69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Открива игру асоцијације  (прилог 1) и даје упутства  за  игру.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 xml:space="preserve">- Најављује циљ часа. 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Даје објашњење које ће активности бити укључене у овај двочас.</w:t>
            </w:r>
          </w:p>
        </w:tc>
        <w:tc>
          <w:tcPr>
            <w:tcW w:w="459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115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Играју игру, откривајући поља и коначно решење.</w:t>
            </w:r>
          </w:p>
          <w:p>
            <w:pPr>
              <w:pStyle w:val="9"/>
              <w:spacing w:after="0" w:line="240" w:lineRule="auto"/>
              <w:ind w:left="115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Записују наслов наставне јединице.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91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3F3F3F" w:themeColor="text1" w:themeTint="BF"/>
              </w:rPr>
            </w:pPr>
            <w:r>
              <w:rPr>
                <w:rFonts w:cs="Times New Roman" w:asciiTheme="majorHAnsi" w:hAnsiTheme="majorHAnsi"/>
                <w:b/>
                <w:color w:val="3F3F3F" w:themeColor="text1" w:themeTint="BF"/>
              </w:rPr>
              <w:t>12.2. Средишњи део часа</w:t>
            </w:r>
          </w:p>
        </w:tc>
        <w:tc>
          <w:tcPr>
            <w:tcW w:w="69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Подстиче разговор о здравој исхрани.</w:t>
            </w:r>
          </w:p>
          <w:p>
            <w:pPr>
              <w:pStyle w:val="9"/>
              <w:spacing w:after="0" w:line="240" w:lineRule="auto"/>
              <w:ind w:left="7"/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Емитује задатак из дигиталног уџбеника за свет око нас ИК ЕДУКА   (</w:t>
            </w:r>
            <w:r>
              <w:fldChar w:fldCharType="begin"/>
            </w:r>
            <w:r>
              <w:instrText xml:space="preserve"> HYPERLINK "https://test.e-eduka.rs/" \t "_blank" </w:instrText>
            </w:r>
            <w:r>
              <w:fldChar w:fldCharType="separate"/>
            </w:r>
            <w:r>
              <w:rPr>
                <w:rStyle w:val="6"/>
              </w:rPr>
              <w:t>https://test.e-eduka.rs/</w:t>
            </w:r>
            <w:r>
              <w:rPr>
                <w:rStyle w:val="6"/>
              </w:rPr>
              <w:fldChar w:fldCharType="end"/>
            </w:r>
            <w:r>
              <w:t>)</w:t>
            </w:r>
          </w:p>
          <w:p>
            <w:pPr>
              <w:pStyle w:val="9"/>
              <w:spacing w:after="0" w:line="240" w:lineRule="auto"/>
              <w:ind w:left="7"/>
            </w:pPr>
            <w:r>
              <w:t xml:space="preserve">(Задатак </w:t>
            </w:r>
            <w:r>
              <w:fldChar w:fldCharType="begin"/>
            </w:r>
            <w:r>
              <w:instrText xml:space="preserve"> HYPERLINK "https://knjige.e-eduka.rs/viewer/index.html?book=2555169773831894548#468bcb23-5506-48ee-8e65-f3726d7233f3" </w:instrText>
            </w:r>
            <w:r>
              <w:fldChar w:fldCharType="separate"/>
            </w:r>
            <w:r>
              <w:rPr>
                <w:rStyle w:val="6"/>
              </w:rPr>
              <w:t>https://knjige.e-eduka.rs/viewer/index.html?book=2555169773831894548#468bcb23-5506-48ee-8e65-f3726d7233f3</w:t>
            </w:r>
            <w:r>
              <w:rPr>
                <w:rStyle w:val="6"/>
              </w:rPr>
              <w:fldChar w:fldCharType="end"/>
            </w:r>
            <w:r>
              <w:t>)</w:t>
            </w:r>
          </w:p>
          <w:p>
            <w:pPr>
              <w:pStyle w:val="9"/>
              <w:spacing w:after="0" w:line="240" w:lineRule="auto"/>
              <w:ind w:left="7"/>
            </w:pPr>
            <w:r>
              <w:t>- Емитује прилог из дигиталног уџбеника о здравој храни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fldChar w:fldCharType="begin"/>
            </w:r>
            <w:r>
              <w:instrText xml:space="preserve"> HYPERLINK "https://knjige.e-eduka.rs/viewer/index.html?book=2555169773831894548#871f4445-7324-4762-81e9-ce530022ffa8" </w:instrText>
            </w:r>
            <w:r>
              <w:fldChar w:fldCharType="separate"/>
            </w:r>
            <w:r>
              <w:rPr>
                <w:rStyle w:val="6"/>
                <w:rFonts w:eastAsia="Arial" w:cs="Times New Roman" w:asciiTheme="majorHAnsi" w:hAnsiTheme="majorHAnsi"/>
                <w:bCs/>
                <w:kern w:val="24"/>
              </w:rPr>
              <w:t>https://knjige.e-eduka.rs/viewer/index.html?book=2555169773831894548#871f4445-7324-4762-81e9-ce530022ffa8</w:t>
            </w:r>
            <w:r>
              <w:rPr>
                <w:rStyle w:val="6"/>
                <w:rFonts w:eastAsia="Arial" w:cs="Times New Roman" w:asciiTheme="majorHAnsi" w:hAnsiTheme="majorHAnsi"/>
                <w:bCs/>
                <w:kern w:val="24"/>
              </w:rPr>
              <w:fldChar w:fldCharType="end"/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 xml:space="preserve">- Подстиче разговор о личној хигијени и начину на који је ученици одржавају. 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Емитује прилог из дигиталног уџбеника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fldChar w:fldCharType="begin"/>
            </w:r>
            <w:r>
              <w:instrText xml:space="preserve"> HYPERLINK "https://knjige.e-eduka.rs/viewer/index.html?book=2555169773831894548#25b6146f-f68c-4f45-b0ee-93ef4a9c1eb4" </w:instrText>
            </w:r>
            <w:r>
              <w:fldChar w:fldCharType="separate"/>
            </w:r>
            <w:r>
              <w:rPr>
                <w:rStyle w:val="6"/>
                <w:rFonts w:eastAsia="Arial" w:cs="Times New Roman" w:asciiTheme="majorHAnsi" w:hAnsiTheme="majorHAnsi"/>
                <w:bCs/>
                <w:kern w:val="24"/>
              </w:rPr>
              <w:t>https://knjige.e-eduka.rs/viewer/index.html?book=2555169773831894548#25b6146f-f68c-4f45-b0ee-93ef4a9c1eb4</w:t>
            </w:r>
            <w:r>
              <w:rPr>
                <w:rStyle w:val="6"/>
                <w:rFonts w:eastAsia="Arial" w:cs="Times New Roman" w:asciiTheme="majorHAnsi" w:hAnsiTheme="majorHAnsi"/>
                <w:bCs/>
                <w:kern w:val="24"/>
              </w:rPr>
              <w:fldChar w:fldCharType="end"/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 xml:space="preserve">- Подстиче раазговор о правилном облачењу у складу са временским приликама и емитује прилог 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fldChar w:fldCharType="begin"/>
            </w:r>
            <w:r>
              <w:instrText xml:space="preserve"> HYPERLINK "https://knjige.e-eduka.rs/viewer/index.html?book=2555169773831894548#ce25d06a-3c92-4b2f-aa42-739f66d1b026" </w:instrText>
            </w:r>
            <w:r>
              <w:fldChar w:fldCharType="separate"/>
            </w:r>
            <w:r>
              <w:rPr>
                <w:rStyle w:val="6"/>
                <w:rFonts w:eastAsia="Arial" w:cs="Times New Roman" w:asciiTheme="majorHAnsi" w:hAnsiTheme="majorHAnsi"/>
                <w:bCs/>
                <w:kern w:val="24"/>
              </w:rPr>
              <w:t>https://knjige.e-eduka.rs/viewer/index.html?book=2555169773831894548#ce25d06a-3c92-4b2f-aa42-739f66d1b026</w:t>
            </w:r>
            <w:r>
              <w:rPr>
                <w:rStyle w:val="6"/>
                <w:rFonts w:eastAsia="Arial" w:cs="Times New Roman" w:asciiTheme="majorHAnsi" w:hAnsiTheme="majorHAnsi"/>
                <w:bCs/>
                <w:kern w:val="24"/>
              </w:rPr>
              <w:fldChar w:fldCharType="end"/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Подстиче разговор о уредности простора у коме бораве ученици.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Емитује задатке  из дигиталног уџбеника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fldChar w:fldCharType="begin"/>
            </w:r>
            <w:r>
              <w:instrText xml:space="preserve"> HYPERLINK "https://knjige.e-eduka.rs/viewer/index.html?book=2555169773831894548#ce25d06a-3c92-4b2f-aa42-739f66d1b026" </w:instrText>
            </w:r>
            <w:r>
              <w:fldChar w:fldCharType="separate"/>
            </w:r>
            <w:r>
              <w:rPr>
                <w:rStyle w:val="6"/>
                <w:rFonts w:eastAsia="Arial" w:cs="Times New Roman" w:asciiTheme="majorHAnsi" w:hAnsiTheme="majorHAnsi"/>
                <w:bCs/>
                <w:kern w:val="24"/>
              </w:rPr>
              <w:t>https://knjige.e-eduka.rs/viewer/index.html?book=2555169773831894548#ce25d06a-3c92-4b2f-aa42-739f66d1b026</w:t>
            </w:r>
            <w:r>
              <w:rPr>
                <w:rStyle w:val="6"/>
                <w:rFonts w:eastAsia="Arial" w:cs="Times New Roman" w:asciiTheme="majorHAnsi" w:hAnsiTheme="majorHAnsi"/>
                <w:bCs/>
                <w:kern w:val="24"/>
              </w:rPr>
              <w:fldChar w:fldCharType="end"/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fldChar w:fldCharType="begin"/>
            </w:r>
            <w:r>
              <w:instrText xml:space="preserve"> HYPERLINK "https://knjige.e-eduka.rs/viewer/index.html?book=2555169773831894548#ce25d06a-3c92-4b2f-aa42-739f66d1b026" </w:instrText>
            </w:r>
            <w:r>
              <w:fldChar w:fldCharType="separate"/>
            </w:r>
            <w:r>
              <w:rPr>
                <w:rStyle w:val="6"/>
                <w:rFonts w:eastAsia="Arial" w:cs="Times New Roman" w:asciiTheme="majorHAnsi" w:hAnsiTheme="majorHAnsi"/>
                <w:bCs/>
                <w:kern w:val="24"/>
              </w:rPr>
              <w:t>https://knjige.e-eduka.rs/viewer/index.html?book=2555169773831894548#ce25d06a-3c92-4b2f-aa42-739f66d1b026</w:t>
            </w:r>
            <w:r>
              <w:rPr>
                <w:rStyle w:val="6"/>
                <w:rFonts w:eastAsia="Arial" w:cs="Times New Roman" w:asciiTheme="majorHAnsi" w:hAnsiTheme="majorHAnsi"/>
                <w:bCs/>
                <w:kern w:val="24"/>
              </w:rPr>
              <w:fldChar w:fldCharType="end"/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Подстиче на разговор о здравом животу, спорту, рекреацији, боравку на свежем ваздуху.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Истиче да ће  кроз тест проверити шта су научили.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 xml:space="preserve">- Емитује тест из дигиталног уџбеника 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fldChar w:fldCharType="begin"/>
            </w:r>
            <w:r>
              <w:instrText xml:space="preserve"> HYPERLINK "https://knjige.e-eduka.rs/viewer/index.html?book=2555169773831894548#ce25d06a-3c92-4b2f-aa42-739f66d1b026" </w:instrText>
            </w:r>
            <w:r>
              <w:fldChar w:fldCharType="separate"/>
            </w:r>
            <w:r>
              <w:rPr>
                <w:rStyle w:val="6"/>
                <w:rFonts w:eastAsia="Arial" w:cs="Times New Roman" w:asciiTheme="majorHAnsi" w:hAnsiTheme="majorHAnsi"/>
                <w:bCs/>
                <w:kern w:val="24"/>
              </w:rPr>
              <w:t>https://knjige.e-eduka.rs/viewer/index.html?book=2555169773831894548#ce25d06a-3c92-4b2f-aa42-739f66d1b026</w:t>
            </w:r>
            <w:r>
              <w:rPr>
                <w:rStyle w:val="6"/>
                <w:rFonts w:eastAsia="Arial" w:cs="Times New Roman" w:asciiTheme="majorHAnsi" w:hAnsiTheme="majorHAnsi"/>
                <w:bCs/>
                <w:kern w:val="24"/>
              </w:rPr>
              <w:fldChar w:fldCharType="end"/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Даје задатке, које ће индивидуално урадити у збирци Мудрице  за свет око нас (30.и 31.страна)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Помаже у решавању задатака.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Износи тачна решења урађених задатака.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Емитује песму „Зашто да се руке перу?“ Бранка Коцкице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</w:tc>
        <w:tc>
          <w:tcPr>
            <w:tcW w:w="459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>- Набрајају намирнице, које сматрају здравом храном.</w:t>
            </w:r>
          </w:p>
          <w:p>
            <w:pPr>
              <w:pStyle w:val="9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pStyle w:val="9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>- Слушају задатак и упутства и заједнички решавају.</w:t>
            </w:r>
          </w:p>
          <w:p>
            <w:pPr>
              <w:pStyle w:val="9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 xml:space="preserve"> - Пажљиво слушају прилог и добијају повратну информацију о својим одговорима.</w:t>
            </w:r>
          </w:p>
          <w:p>
            <w:pPr>
              <w:pStyle w:val="9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pStyle w:val="9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>- Причају своја искуства и начине на које се одржава лична хигијена у њиховој породици.</w:t>
            </w:r>
          </w:p>
          <w:p>
            <w:pPr>
              <w:pStyle w:val="9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pStyle w:val="9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>- Посматрају снимак из дигиталног уџбеника и коментраишу.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 xml:space="preserve">   - Износе своје искуство о облачењу у складу са временским приликама.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 xml:space="preserve">  - Износе своја размишљања о пословима које треба обавити да би се одржавала хигијена простора. 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>- Износе своје мишљење о подели послова у породици, као и које послове они обављају.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>- Решавају заједнички задатак и коментаришу.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 xml:space="preserve">  - Износе своје искуство о здравом животу.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 xml:space="preserve">- Наводе активности којима се они баве, а     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 xml:space="preserve">    доприносе здравом животу.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 xml:space="preserve">  - Заједнички решавају тест.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 xml:space="preserve"> -Самостално решавају задатке.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 xml:space="preserve">  - Проверавају своје урађене задатке.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 xml:space="preserve">  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 xml:space="preserve">  - Пажљиво слушају песму. Покретима     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 xml:space="preserve">    дочаравају стихове. 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 xml:space="preserve">  - У свесци илуструју све оно што су    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 xml:space="preserve">     запамтили са овог двочаса.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91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3F3F3F" w:themeColor="text1" w:themeTint="BF"/>
              </w:rPr>
            </w:pPr>
            <w:r>
              <w:rPr>
                <w:rFonts w:cs="Times New Roman" w:asciiTheme="majorHAnsi" w:hAnsiTheme="majorHAnsi"/>
                <w:b/>
                <w:color w:val="3F3F3F" w:themeColor="text1" w:themeTint="BF"/>
              </w:rPr>
              <w:t>12.3. Завршни део часа</w:t>
            </w:r>
          </w:p>
        </w:tc>
        <w:tc>
          <w:tcPr>
            <w:tcW w:w="69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>- Истиче да је важно да укратко понове све оно што су говорили на часу.</w:t>
            </w:r>
          </w:p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>- Питањима их подстиче на резиме у облику краћих реченица.</w:t>
            </w:r>
          </w:p>
        </w:tc>
        <w:tc>
          <w:tcPr>
            <w:tcW w:w="459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115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 Актвно износе закључке са часа.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91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3F3F3F" w:themeColor="text1" w:themeTint="BF"/>
              </w:rPr>
            </w:pPr>
            <w:r>
              <w:rPr>
                <w:rFonts w:cs="Times New Roman" w:asciiTheme="majorHAnsi" w:hAnsiTheme="majorHAnsi"/>
                <w:b/>
                <w:color w:val="3F3F3F" w:themeColor="text1" w:themeTint="BF"/>
              </w:rPr>
              <w:t>13. Линкови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cs="Times New Roman" w:asciiTheme="majorHAnsi" w:hAnsiTheme="majorHAnsi"/>
                <w:color w:val="3F3F3F" w:themeColor="text1" w:themeTint="BF"/>
              </w:rPr>
            </w:pPr>
            <w:r>
              <w:rPr>
                <w:rFonts w:cs="Times New Roman" w:asciiTheme="majorHAnsi" w:hAnsiTheme="majorHAnsi"/>
                <w:color w:val="3F3F3F" w:themeColor="text1" w:themeTint="BF"/>
              </w:rPr>
              <w:t xml:space="preserve"> ка презентацији уколико је она урађена у онлајн алату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cs="Times New Roman" w:asciiTheme="majorHAnsi" w:hAnsiTheme="majorHAnsi"/>
                <w:color w:val="3F3F3F" w:themeColor="text1" w:themeTint="BF"/>
              </w:rPr>
            </w:pPr>
            <w:r>
              <w:rPr>
                <w:rFonts w:cs="Times New Roman" w:asciiTheme="majorHAnsi" w:hAnsiTheme="majorHAnsi"/>
                <w:color w:val="3F3F3F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cs="Times New Roman" w:asciiTheme="majorHAnsi" w:hAnsiTheme="majorHAnsi"/>
                <w:color w:val="3F3F3F" w:themeColor="text1" w:themeTint="BF"/>
              </w:rPr>
            </w:pPr>
            <w:r>
              <w:rPr>
                <w:rFonts w:cs="Times New Roman" w:asciiTheme="majorHAnsi" w:hAnsiTheme="majorHAnsi"/>
                <w:color w:val="3F3F3F" w:themeColor="text1" w:themeTint="BF"/>
              </w:rPr>
              <w:t xml:space="preserve"> ка свим осталим онлајн садржајима који дају увид у припрему за час и његову реализацију</w:t>
            </w:r>
          </w:p>
        </w:tc>
        <w:tc>
          <w:tcPr>
            <w:tcW w:w="11583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 xml:space="preserve"> Песма Бранко Коцкица „Зашто да се руке перу“ </w:t>
            </w:r>
          </w:p>
          <w:p>
            <w:pPr>
              <w:spacing w:after="0" w:line="240" w:lineRule="auto"/>
              <w:ind w:left="165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fldChar w:fldCharType="begin"/>
            </w:r>
            <w:r>
              <w:instrText xml:space="preserve"> HYPERLINK "https://www.youtube.com/watch?v=4FkULhyPLD4" </w:instrText>
            </w:r>
            <w:r>
              <w:fldChar w:fldCharType="separate"/>
            </w:r>
            <w:r>
              <w:rPr>
                <w:rStyle w:val="6"/>
                <w:rFonts w:eastAsia="Arial" w:cs="Times New Roman" w:asciiTheme="majorHAnsi" w:hAnsiTheme="majorHAnsi"/>
                <w:bCs/>
                <w:kern w:val="24"/>
              </w:rPr>
              <w:t>https://www.youtube.com/watch?v=4FkULhyPLD4</w:t>
            </w:r>
            <w:r>
              <w:rPr>
                <w:rStyle w:val="6"/>
                <w:rFonts w:eastAsia="Arial" w:cs="Times New Roman" w:asciiTheme="majorHAnsi" w:hAnsiTheme="majorHAnsi"/>
                <w:bCs/>
                <w:kern w:val="24"/>
              </w:rPr>
              <w:fldChar w:fldCharType="end"/>
            </w:r>
          </w:p>
          <w:p>
            <w:pPr>
              <w:spacing w:after="0" w:line="240" w:lineRule="auto"/>
              <w:ind w:left="165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b/>
                <w:color w:val="3F3F3F" w:themeColor="text1" w:themeTint="BF"/>
                <w:sz w:val="24"/>
                <w:szCs w:val="24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  <w:sz w:val="24"/>
                <w:szCs w:val="24"/>
              </w:rPr>
              <w:t>14. Начини провере остварености исхода</w:t>
            </w:r>
          </w:p>
        </w:tc>
        <w:tc>
          <w:tcPr>
            <w:tcW w:w="115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9"/>
              <w:spacing w:after="0" w:line="240" w:lineRule="auto"/>
              <w:ind w:left="7"/>
              <w:rPr>
                <w:rFonts w:eastAsia="Times New Roman" w:cs="Times New Roman" w:asciiTheme="majorHAnsi" w:hAnsiTheme="majorHAnsi"/>
                <w:color w:val="3F3F3F" w:themeColor="text1" w:themeTint="BF"/>
                <w:sz w:val="24"/>
                <w:szCs w:val="24"/>
              </w:rPr>
            </w:pPr>
            <w:r>
              <w:rPr>
                <w:rFonts w:eastAsia="Times New Roman" w:cs="Times New Roman" w:asciiTheme="majorHAnsi" w:hAnsiTheme="majorHAnsi"/>
                <w:color w:val="3F3F3F" w:themeColor="text1" w:themeTint="BF"/>
                <w:sz w:val="24"/>
                <w:szCs w:val="24"/>
              </w:rPr>
              <w:t xml:space="preserve"> - Тест у оквиру дигиталног уџбеника </w:t>
            </w:r>
          </w:p>
          <w:p>
            <w:pPr>
              <w:pStyle w:val="9"/>
              <w:spacing w:after="0" w:line="240" w:lineRule="auto"/>
              <w:ind w:left="7"/>
              <w:rPr>
                <w:rFonts w:eastAsia="Times New Roman" w:cs="Times New Roman" w:asciiTheme="majorHAnsi" w:hAnsiTheme="majorHAnsi"/>
                <w:color w:val="3F3F3F" w:themeColor="text1" w:themeTint="B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"https://knjige.e-eduka.rs/viewer/index.html?book=2555169773831894548#ce25d06a-3c92-4b2f-aa42-739f66d1b026" </w:instrText>
            </w:r>
            <w:r>
              <w:fldChar w:fldCharType="separate"/>
            </w:r>
            <w:r>
              <w:rPr>
                <w:rStyle w:val="6"/>
                <w:rFonts w:eastAsia="Times New Roman" w:cs="Times New Roman" w:asciiTheme="majorHAnsi" w:hAnsiTheme="majorHAnsi"/>
                <w:sz w:val="24"/>
                <w:szCs w:val="24"/>
              </w:rPr>
              <w:t>https://knjige.e-eduka.rs/viewer/index.html?book=2555169773831894548#ce25d06a-3c92-4b2f-aa42-739f66d1b026</w:t>
            </w:r>
            <w:r>
              <w:rPr>
                <w:rStyle w:val="6"/>
                <w:rFonts w:eastAsia="Times New Roman" w:cs="Times New Roman" w:asciiTheme="majorHAnsi" w:hAnsiTheme="majorHAnsi"/>
                <w:sz w:val="24"/>
                <w:szCs w:val="24"/>
              </w:rPr>
              <w:fldChar w:fldCharType="end"/>
            </w:r>
          </w:p>
          <w:p>
            <w:pPr>
              <w:pStyle w:val="9"/>
              <w:spacing w:after="0" w:line="240" w:lineRule="auto"/>
              <w:ind w:left="7"/>
              <w:rPr>
                <w:rFonts w:eastAsia="Times New Roman" w:cs="Times New Roman" w:asciiTheme="majorHAnsi" w:hAnsiTheme="majorHAnsi"/>
                <w:color w:val="3F3F3F" w:themeColor="text1" w:themeTint="BF"/>
                <w:sz w:val="24"/>
                <w:szCs w:val="24"/>
              </w:rPr>
            </w:pPr>
            <w:r>
              <w:rPr>
                <w:rFonts w:eastAsia="Times New Roman" w:cs="Times New Roman" w:asciiTheme="majorHAnsi" w:hAnsiTheme="majorHAnsi"/>
                <w:color w:val="3F3F3F" w:themeColor="text1" w:themeTint="BF"/>
                <w:sz w:val="24"/>
                <w:szCs w:val="24"/>
              </w:rPr>
              <w:t>- Резиме реченице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Calibri" w:cs="Times New Roman" w:asciiTheme="majorHAnsi" w:hAnsiTheme="majorHAnsi"/>
                <w:b/>
                <w:color w:val="3F3F3F" w:themeColor="text1" w:themeTint="BF"/>
                <w:kern w:val="24"/>
              </w:rPr>
            </w:pPr>
            <w:r>
              <w:rPr>
                <w:rFonts w:eastAsia="Calibri" w:cs="Times New Roman" w:asciiTheme="majorHAnsi" w:hAnsiTheme="majorHAnsi"/>
                <w:b/>
                <w:color w:val="3F3F3F" w:themeColor="text1" w:themeTint="BF"/>
                <w:kern w:val="24"/>
              </w:rPr>
              <w:t xml:space="preserve">15. Оквир за преиспитивање оствареног часа: 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eastAsia="Calibri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Calibri" w:cs="Times New Roman" w:asciiTheme="majorHAnsi" w:hAnsiTheme="majorHAnsi"/>
                <w:color w:val="3F3F3F" w:themeColor="text1" w:themeTint="BF"/>
                <w:kern w:val="24"/>
              </w:rPr>
              <w:t>планирани начини провере остварености исхода;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eastAsia="Calibri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Calibri" w:cs="Times New Roman" w:asciiTheme="majorHAnsi" w:hAnsiTheme="majorHAnsi"/>
                <w:color w:val="3F3F3F" w:themeColor="text1" w:themeTint="BF"/>
                <w:kern w:val="24"/>
              </w:rPr>
              <w:t>избор активности;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eastAsia="Calibri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Calibri" w:cs="Times New Roman" w:asciiTheme="majorHAnsi" w:hAnsiTheme="majorHAnsi"/>
                <w:color w:val="3F3F3F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115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9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*Уз припрему за час пожељно је приложити и презентацију коришћену за реализацију часа (уколико је презентација коришћена).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у реду „13. Линкови“.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**Ред „14. Начини провере остварености исхода“ и „15. Оквир за преиспитивање оствареног часа“ се попуњава ако је час реализован.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ПРОЈЕКТАhttps://digitalnaucionica.edu.rs/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ПРИЛОГ 1.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ИГРА АСОЦИЈАЦИЈЕ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А</w:t>
      </w:r>
      <w:r>
        <w:t xml:space="preserve">                                                 </w:t>
      </w:r>
      <w:r>
        <w:rPr>
          <w:sz w:val="28"/>
          <w:szCs w:val="28"/>
        </w:rPr>
        <w:t>Б                                    В                                     Г</w:t>
      </w:r>
    </w:p>
    <w:tbl>
      <w:tblPr>
        <w:tblStyle w:val="8"/>
        <w:tblpPr w:leftFromText="180" w:rightFromText="180" w:vertAnchor="page" w:horzAnchor="page" w:tblpX="1303" w:tblpY="3286"/>
        <w:tblW w:w="99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340"/>
        <w:gridCol w:w="2340"/>
        <w:gridCol w:w="2538"/>
        <w:gridCol w:w="22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ВОДА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ТЕПИХ</w:t>
            </w:r>
          </w:p>
        </w:tc>
        <w:tc>
          <w:tcPr>
            <w:tcW w:w="253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МЛЕКО</w:t>
            </w:r>
          </w:p>
        </w:tc>
        <w:tc>
          <w:tcPr>
            <w:tcW w:w="223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САПУН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ПРАШИНА</w:t>
            </w:r>
          </w:p>
        </w:tc>
        <w:tc>
          <w:tcPr>
            <w:tcW w:w="253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ВОЋЕ И ПОВРЋЕ</w:t>
            </w:r>
          </w:p>
        </w:tc>
        <w:tc>
          <w:tcPr>
            <w:tcW w:w="223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ШЕТЊА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ЛИЦЕ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БУКА</w:t>
            </w:r>
          </w:p>
        </w:tc>
        <w:tc>
          <w:tcPr>
            <w:tcW w:w="253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МЕСО</w:t>
            </w:r>
          </w:p>
        </w:tc>
        <w:tc>
          <w:tcPr>
            <w:tcW w:w="223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ПЕШКИР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УСИСИВАЧ</w:t>
            </w:r>
          </w:p>
        </w:tc>
        <w:tc>
          <w:tcPr>
            <w:tcW w:w="253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ЗДРАВА</w:t>
            </w:r>
          </w:p>
        </w:tc>
        <w:tc>
          <w:tcPr>
            <w:tcW w:w="223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tabs>
                <w:tab w:val="left" w:pos="3615"/>
              </w:tabs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tabs>
                <w:tab w:val="left" w:pos="3615"/>
              </w:tabs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>
            <w:pPr>
              <w:tabs>
                <w:tab w:val="left" w:pos="3615"/>
              </w:tabs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УМИВАЊЕ</w:t>
            </w:r>
          </w:p>
        </w:tc>
        <w:tc>
          <w:tcPr>
            <w:tcW w:w="2340" w:type="dxa"/>
          </w:tcPr>
          <w:p>
            <w:pPr>
              <w:tabs>
                <w:tab w:val="left" w:pos="3615"/>
              </w:tabs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  <w:p>
            <w:pPr>
              <w:tabs>
                <w:tab w:val="left" w:pos="3615"/>
              </w:tabs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УСИСАВАЊЕ</w:t>
            </w:r>
          </w:p>
        </w:tc>
        <w:tc>
          <w:tcPr>
            <w:tcW w:w="2538" w:type="dxa"/>
          </w:tcPr>
          <w:p>
            <w:pPr>
              <w:tabs>
                <w:tab w:val="left" w:pos="3615"/>
              </w:tabs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  <w:p>
            <w:pPr>
              <w:tabs>
                <w:tab w:val="left" w:pos="3615"/>
              </w:tabs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ИСХРАНА</w:t>
            </w:r>
          </w:p>
        </w:tc>
        <w:tc>
          <w:tcPr>
            <w:tcW w:w="2232" w:type="dxa"/>
          </w:tcPr>
          <w:p>
            <w:pPr>
              <w:tabs>
                <w:tab w:val="left" w:pos="3615"/>
              </w:tabs>
              <w:spacing w:after="0" w:line="240" w:lineRule="auto"/>
              <w:rPr>
                <w:b/>
                <w:sz w:val="32"/>
                <w:szCs w:val="32"/>
              </w:rPr>
            </w:pPr>
          </w:p>
          <w:p>
            <w:pPr>
              <w:tabs>
                <w:tab w:val="left" w:pos="3615"/>
              </w:tabs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ВАЗДУХ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tabs>
                <w:tab w:val="left" w:pos="361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50" w:type="dxa"/>
            <w:gridSpan w:val="4"/>
          </w:tcPr>
          <w:p>
            <w:pPr>
              <w:tabs>
                <w:tab w:val="left" w:pos="361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ЗДРАВЉЕ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5840" w:h="12240" w:orient="landscape"/>
      <w:pgMar w:top="720" w:right="720" w:bottom="568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2F37"/>
    <w:multiLevelType w:val="multilevel"/>
    <w:tmpl w:val="3BE02F37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61A4C"/>
    <w:rsid w:val="00046C89"/>
    <w:rsid w:val="000C681C"/>
    <w:rsid w:val="00156C7D"/>
    <w:rsid w:val="001912B5"/>
    <w:rsid w:val="00234541"/>
    <w:rsid w:val="002744D3"/>
    <w:rsid w:val="002839AC"/>
    <w:rsid w:val="002F238A"/>
    <w:rsid w:val="00410C13"/>
    <w:rsid w:val="00414BA7"/>
    <w:rsid w:val="00417598"/>
    <w:rsid w:val="004547B9"/>
    <w:rsid w:val="00492C88"/>
    <w:rsid w:val="00521A3B"/>
    <w:rsid w:val="005E75D9"/>
    <w:rsid w:val="00661A4C"/>
    <w:rsid w:val="006811B3"/>
    <w:rsid w:val="006D10D4"/>
    <w:rsid w:val="00712937"/>
    <w:rsid w:val="007C6988"/>
    <w:rsid w:val="007E6494"/>
    <w:rsid w:val="00807F41"/>
    <w:rsid w:val="00963695"/>
    <w:rsid w:val="0098147B"/>
    <w:rsid w:val="009A3A74"/>
    <w:rsid w:val="00A71A9A"/>
    <w:rsid w:val="00A80090"/>
    <w:rsid w:val="00B0264A"/>
    <w:rsid w:val="00B771C8"/>
    <w:rsid w:val="00B77D01"/>
    <w:rsid w:val="00B94631"/>
    <w:rsid w:val="00C32A3E"/>
    <w:rsid w:val="00C70D2C"/>
    <w:rsid w:val="00D433A7"/>
    <w:rsid w:val="00D45C4D"/>
    <w:rsid w:val="00D74648"/>
    <w:rsid w:val="00E11830"/>
    <w:rsid w:val="00E2195B"/>
    <w:rsid w:val="00E36435"/>
    <w:rsid w:val="00E60E32"/>
    <w:rsid w:val="00EE38CF"/>
    <w:rsid w:val="00F10D53"/>
    <w:rsid w:val="00F471ED"/>
    <w:rsid w:val="00F530BC"/>
    <w:rsid w:val="0E4E14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spacing w:after="160" w:line="259" w:lineRule="auto"/>
      <w:ind w:left="720"/>
      <w:contextualSpacing/>
    </w:pPr>
  </w:style>
  <w:style w:type="paragraph" w:styleId="10">
    <w:name w:val="Intense Quote"/>
    <w:basedOn w:val="1"/>
    <w:next w:val="1"/>
    <w:link w:val="11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11">
    <w:name w:val="Intense Quote Char"/>
    <w:basedOn w:val="5"/>
    <w:link w:val="10"/>
    <w:uiPriority w:val="30"/>
    <w:rPr>
      <w:i/>
      <w:iCs/>
      <w:color w:val="4F81BD" w:themeColor="accent1"/>
    </w:rPr>
  </w:style>
  <w:style w:type="character" w:customStyle="1" w:styleId="12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character" w:customStyle="1" w:styleId="13">
    <w:name w:val="Heading 2 Char"/>
    <w:basedOn w:val="5"/>
    <w:link w:val="3"/>
    <w:uiPriority w:val="9"/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character" w:customStyle="1" w:styleId="14">
    <w:name w:val="Intense Reference"/>
    <w:basedOn w:val="5"/>
    <w:qFormat/>
    <w:uiPriority w:val="32"/>
    <w:rPr>
      <w:b/>
      <w:bCs/>
      <w:smallCaps/>
      <w:color w:val="4F81BD" w:themeColor="accent1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1197</Words>
  <Characters>6827</Characters>
  <Lines>56</Lines>
  <Paragraphs>16</Paragraphs>
  <TotalTime>176</TotalTime>
  <ScaleCrop>false</ScaleCrop>
  <LinksUpToDate>false</LinksUpToDate>
  <CharactersWithSpaces>8008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2019-05-28T10:08:00Z</dcterms:created>
  <dc:creator>Tatjana</dc:creator>
  <cp:lastModifiedBy>Nastavnik</cp:lastModifiedBy>
  <dcterms:modified xsi:type="dcterms:W3CDTF">2019-12-28T12:04:28Z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