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1"/>
        <w:gridCol w:w="1984"/>
        <w:gridCol w:w="2830"/>
        <w:gridCol w:w="2275"/>
        <w:gridCol w:w="707"/>
        <w:gridCol w:w="1248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D794C2B" w:rsidR="00EE38CF" w:rsidRPr="00FD50D8" w:rsidRDefault="00FD50D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O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сновна школа ,,Војвода Мишић“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555302A" w:rsidR="00EE38CF" w:rsidRPr="002839AC" w:rsidRDefault="00FD50D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Београд</w:t>
            </w:r>
            <w:r w:rsidR="00A0511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– Савски венац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6030CD4" w:rsidR="002744D3" w:rsidRPr="002839AC" w:rsidRDefault="00FD50D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Љиља Рафаиловић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78F75432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FD50D8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FD50D8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71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992B79F" w:rsidR="00F471ED" w:rsidRPr="002839AC" w:rsidRDefault="00FD50D8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80EC940" w:rsidR="00F471ED" w:rsidRPr="002839AC" w:rsidRDefault="00A0511B" w:rsidP="00FD50D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    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9F21D1E" w:rsidR="00F471ED" w:rsidRPr="002839AC" w:rsidRDefault="00FD50D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Књижевност</w:t>
            </w:r>
          </w:p>
        </w:tc>
      </w:tr>
      <w:tr w:rsidR="00A80090" w:rsidRPr="002839AC" w14:paraId="4B3A566C" w14:textId="77777777" w:rsidTr="00FD50D8">
        <w:trPr>
          <w:trHeight w:hRule="exact" w:val="252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DCED4B0" w14:textId="7BE2F859" w:rsidR="00FD50D8" w:rsidRPr="00434BF8" w:rsidRDefault="00FD50D8" w:rsidP="00FD50D8">
            <w:pPr>
              <w:jc w:val="both"/>
              <w:rPr>
                <w:rStyle w:val="SubtleEmphasis"/>
                <w:rFonts w:ascii="Times New Loman" w:hAnsi="Times New Loman" w:cs="Times New Loman"/>
                <w:i w:val="0"/>
                <w:color w:val="auto"/>
                <w:sz w:val="32"/>
                <w:szCs w:val="32"/>
                <w:lang w:val="ru-RU"/>
              </w:rPr>
            </w:pPr>
            <w:r w:rsidRPr="00473F81">
              <w:rPr>
                <w:rFonts w:ascii="Times New Loman" w:hAnsi="Times New Loman" w:cs="Times New Loman"/>
                <w:i/>
                <w:sz w:val="32"/>
                <w:szCs w:val="32"/>
                <w:lang w:val="sr-Cyrl-CS"/>
              </w:rPr>
              <w:t>Хајдуци</w:t>
            </w:r>
            <w:r w:rsidRPr="00473F81">
              <w:rPr>
                <w:rFonts w:ascii="Times New Loman" w:hAnsi="Times New Loman" w:cs="Times New Loman"/>
                <w:sz w:val="32"/>
                <w:szCs w:val="32"/>
                <w:lang w:val="sr-Cyrl-CS"/>
              </w:rPr>
              <w:t>,</w:t>
            </w:r>
            <w:r w:rsidRPr="00473F81">
              <w:rPr>
                <w:rFonts w:ascii="Times New Loman" w:hAnsi="Times New Loman" w:cs="Times New Loman"/>
                <w:iCs/>
                <w:sz w:val="32"/>
                <w:szCs w:val="32"/>
                <w:lang w:val="ru-RU"/>
              </w:rPr>
              <w:t xml:space="preserve"> </w:t>
            </w:r>
            <w:r w:rsidRPr="00473F81">
              <w:rPr>
                <w:rFonts w:ascii="Times New Loman" w:hAnsi="Times New Loman" w:cs="Times New Loman"/>
                <w:sz w:val="32"/>
                <w:szCs w:val="32"/>
                <w:lang w:val="sr-Cyrl-CS"/>
              </w:rPr>
              <w:t>Бранислав Нушић</w:t>
            </w:r>
          </w:p>
          <w:p w14:paraId="61D5340A" w14:textId="62A4B0F2" w:rsidR="00F471ED" w:rsidRPr="002839AC" w:rsidRDefault="00F471ED" w:rsidP="00FD50D8">
            <w:pPr>
              <w:jc w:val="both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3560F6" w:rsidRPr="002839AC" w14:paraId="6F564A7B" w14:textId="77777777" w:rsidTr="00FD50D8">
        <w:trPr>
          <w:trHeight w:hRule="exact" w:val="242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3560F6" w:rsidRPr="002839AC" w:rsidRDefault="003560F6" w:rsidP="003560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FB8C9B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en-GB"/>
              </w:rPr>
              <w:t xml:space="preserve">     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Усвајање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појмова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: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епика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роман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облици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изражавања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 (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нарација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дескрипција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дијалог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монолог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)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портрет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 у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књижевном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делу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карактеризација</w:t>
            </w:r>
            <w:proofErr w:type="spellEnd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ликова</w:t>
            </w:r>
            <w:proofErr w:type="spellEnd"/>
          </w:p>
          <w:p w14:paraId="0F4DE92F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Разумевање појма хумористички роман.</w:t>
            </w:r>
          </w:p>
          <w:p w14:paraId="3AF75F81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Уочавање особености поређења и ефекта који се овом стилском фигуром постиже</w:t>
            </w:r>
          </w:p>
          <w:p w14:paraId="3F17B0E1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Оспособљавање ученика за процењивање прочитаног дела. </w:t>
            </w:r>
          </w:p>
          <w:p w14:paraId="0AE9797D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Јачање чулног, литерарног и језичког сензибилитета ученика. Неговање језичке културе ученика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.</w:t>
            </w:r>
          </w:p>
          <w:p w14:paraId="11CFE379" w14:textId="6B9520F0" w:rsidR="003560F6" w:rsidRPr="002839AC" w:rsidRDefault="003560F6" w:rsidP="003560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3560F6" w:rsidRPr="002839AC" w14:paraId="031BC3EC" w14:textId="77777777" w:rsidTr="003560F6">
        <w:trPr>
          <w:trHeight w:val="233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3560F6" w:rsidRPr="002839AC" w:rsidRDefault="003560F6" w:rsidP="003560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1A8A47B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b/>
                <w:color w:val="000000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b/>
                <w:color w:val="000000"/>
                <w:sz w:val="24"/>
                <w:szCs w:val="24"/>
                <w:lang w:val="sr-Cyrl-CS"/>
              </w:rPr>
              <w:t xml:space="preserve">ОЧЕКИВАНИ ИСХОДИ   </w:t>
            </w:r>
          </w:p>
          <w:p w14:paraId="3DBAA800" w14:textId="77777777" w:rsidR="003560F6" w:rsidRPr="00D57ADA" w:rsidRDefault="003560F6" w:rsidP="003560F6">
            <w:pPr>
              <w:spacing w:after="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shd w:val="clear" w:color="auto" w:fill="FFFFFF"/>
                <w:lang w:val="sr-Cyrl-CS"/>
              </w:rPr>
            </w:pPr>
            <w:r w:rsidRPr="00D57ADA">
              <w:rPr>
                <w:rFonts w:ascii="Times New Loman" w:hAnsi="Times New Loman" w:cs="Times New Loman"/>
                <w:b/>
                <w:color w:val="000000"/>
                <w:sz w:val="24"/>
                <w:szCs w:val="24"/>
                <w:lang w:val="sr-Cyrl-CS"/>
              </w:rPr>
              <w:t xml:space="preserve">                                  </w:t>
            </w:r>
            <w:r w:rsidRPr="00D57ADA">
              <w:rPr>
                <w:rFonts w:ascii="Times New Loman" w:eastAsia="Times New Roman" w:hAnsi="Times New Loman" w:cs="Times New Loman"/>
                <w:sz w:val="24"/>
                <w:szCs w:val="24"/>
                <w:shd w:val="clear" w:color="auto" w:fill="FFFFFF"/>
                <w:lang w:val="sr-Cyrl-CS"/>
              </w:rPr>
              <w:t xml:space="preserve">  </w:t>
            </w:r>
          </w:p>
          <w:p w14:paraId="3CCBCD03" w14:textId="77777777" w:rsidR="003560F6" w:rsidRPr="00D57ADA" w:rsidRDefault="003560F6" w:rsidP="003560F6">
            <w:pPr>
              <w:spacing w:after="0" w:line="240" w:lineRule="auto"/>
              <w:rPr>
                <w:rFonts w:ascii="Times New Loman" w:hAnsi="Times New Loman" w:cs="Times New Loman"/>
                <w:b/>
                <w:color w:val="000000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noProof/>
                <w:sz w:val="24"/>
                <w:szCs w:val="24"/>
                <w:lang w:val="sr-Cyrl-RS"/>
              </w:rPr>
              <w:t>Ученик/ученица ће умети да:</w:t>
            </w:r>
          </w:p>
          <w:p w14:paraId="7184B631" w14:textId="77777777" w:rsidR="003560F6" w:rsidRPr="00D57ADA" w:rsidRDefault="003560F6" w:rsidP="003560F6">
            <w:pPr>
              <w:spacing w:after="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shd w:val="clear" w:color="auto" w:fill="FFFFFF"/>
                <w:lang w:val="sr-Cyrl-CS"/>
              </w:rPr>
            </w:pPr>
          </w:p>
          <w:p w14:paraId="0B4E684B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разликује основне делове текста и књиге (наслов, наднаслов, поднаслов, основни текст, поглавље, пасус, фуснота, садржај, предговор, поговор); </w:t>
            </w:r>
          </w:p>
          <w:p w14:paraId="5A03CDB3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препознаје цитат; служи се садржајем да би пронашао одређени део текста; </w:t>
            </w:r>
          </w:p>
          <w:p w14:paraId="5EF73EAB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повезује информације и идеје изнете у тексту, уочава јасно исказане односе (временски след, средство – циљ, узрок – последица и сл.); </w:t>
            </w:r>
          </w:p>
          <w:p w14:paraId="4E2BFC83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lastRenderedPageBreak/>
              <w:t>изв</w:t>
            </w:r>
            <w:r w:rsidRPr="00D57ADA">
              <w:rPr>
                <w:rFonts w:ascii="Times New Loman" w:hAnsi="Times New Loman" w:cs="Times New Loman"/>
                <w:sz w:val="24"/>
                <w:szCs w:val="24"/>
              </w:rPr>
              <w:t>o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ди закључак заснован на једноставнијем тексту; </w:t>
            </w:r>
          </w:p>
          <w:p w14:paraId="088317FE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препознаје различите облике казивања у књижевноуметничком тексту: нарација, дескрипција, дијалог и монолог; </w:t>
            </w:r>
          </w:p>
          <w:p w14:paraId="283C1C0E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уочава битне елементе књижевноуметничког текста: мотив, тему, фабулу, време и место радње, лик; </w:t>
            </w:r>
          </w:p>
          <w:p w14:paraId="250D0214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естетски дожив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и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уметничк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о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дел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о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; </w:t>
            </w:r>
          </w:p>
          <w:p w14:paraId="7F158D8E" w14:textId="77777777" w:rsidR="003560F6" w:rsidRPr="00D57ADA" w:rsidRDefault="003560F6" w:rsidP="00356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издваја основне одлике књижевних родова и врста у конкретном тексту, разликује аутора дела од лирског субјекта и приповедача у делу; </w:t>
            </w:r>
          </w:p>
          <w:p w14:paraId="2F76FEDA" w14:textId="1D85E362" w:rsidR="003560F6" w:rsidRPr="002839AC" w:rsidRDefault="003560F6" w:rsidP="003560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      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изражава свој став о конкретном делу и аргументовано га образлаже, повезује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    </w:t>
            </w:r>
            <w:r w:rsidRPr="00D57ADA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књижевноуметничке текстове са другим текстовима који се обрађују у настави.</w:t>
            </w:r>
          </w:p>
        </w:tc>
      </w:tr>
      <w:tr w:rsidR="003560F6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lastRenderedPageBreak/>
              <w:t>9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A5A18BE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Cambria" w:hAnsi="Cambria"/>
                <w:lang w:val="sr-Cyrl-CS"/>
              </w:rPr>
              <w:t>Д</w:t>
            </w:r>
            <w:r w:rsidRPr="009C2E35">
              <w:rPr>
                <w:rFonts w:ascii="Cambria" w:hAnsi="Cambria"/>
                <w:lang w:val="sr-Cyrl-CS"/>
              </w:rPr>
              <w:t xml:space="preserve">ијалошка, монолошка, </w:t>
            </w:r>
            <w:r>
              <w:rPr>
                <w:rFonts w:ascii="Cambria" w:hAnsi="Cambria"/>
                <w:lang w:val="sr-Cyrl-CS"/>
              </w:rPr>
              <w:t>текст метода, метода  демонстрације</w:t>
            </w:r>
          </w:p>
        </w:tc>
      </w:tr>
      <w:tr w:rsidR="003560F6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3FA4F9CD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Фронтални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  <w:lang w:val="sr-Cyrl-RS"/>
              </w:rPr>
              <w:t>, индивидуални</w:t>
            </w:r>
          </w:p>
        </w:tc>
      </w:tr>
      <w:tr w:rsidR="003560F6" w:rsidRPr="002839AC" w14:paraId="72890D0C" w14:textId="77777777" w:rsidTr="003560F6">
        <w:trPr>
          <w:trHeight w:hRule="exact" w:val="125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– апликације - алати 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C8BE883" w14:textId="2A05B2E3" w:rsidR="003560F6" w:rsidRDefault="003560F6" w:rsidP="003560F6">
            <w:pPr>
              <w:spacing w:after="0" w:line="240" w:lineRule="auto"/>
              <w:rPr>
                <w:rFonts w:ascii="Cambria" w:eastAsia="Arial" w:hAnsi="Cambria"/>
                <w:color w:val="404040"/>
                <w:kern w:val="24"/>
                <w:lang w:val="sr-Cyrl-RS"/>
              </w:rPr>
            </w:pP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Визуелна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 (</w:t>
            </w:r>
            <w:r>
              <w:rPr>
                <w:rFonts w:ascii="Cambria" w:eastAsia="Arial" w:hAnsi="Cambria"/>
                <w:color w:val="404040"/>
                <w:kern w:val="24"/>
                <w:lang w:val="sr-Cyrl-RS"/>
              </w:rPr>
              <w:t>текст, пано на коме су фотографије Бранислава Нушића, насловних страна његових књига, сцена из позоришних представа и сл</w:t>
            </w:r>
            <w:r>
              <w:rPr>
                <w:rFonts w:ascii="Cambria" w:eastAsia="Arial" w:hAnsi="Cambria"/>
                <w:color w:val="404040"/>
                <w:kern w:val="24"/>
              </w:rPr>
              <w:t xml:space="preserve">); </w:t>
            </w:r>
          </w:p>
          <w:p w14:paraId="7E63CE37" w14:textId="77777777" w:rsidR="003560F6" w:rsidRDefault="003560F6" w:rsidP="003560F6">
            <w:pPr>
              <w:spacing w:after="0" w:line="240" w:lineRule="auto"/>
              <w:rPr>
                <w:rFonts w:ascii="Cambria" w:eastAsia="Arial" w:hAnsi="Cambria"/>
                <w:color w:val="404040"/>
                <w:kern w:val="24"/>
                <w:lang w:val="sr-Cyrl-RS"/>
              </w:rPr>
            </w:pP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Техничка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 (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дигитални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 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уџбеник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, 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рачунар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, 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пројектор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); </w:t>
            </w:r>
          </w:p>
          <w:p w14:paraId="711CA23E" w14:textId="55EB1202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Помоћна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 (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бела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 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табла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 xml:space="preserve">, </w:t>
            </w:r>
            <w:proofErr w:type="spellStart"/>
            <w:r>
              <w:rPr>
                <w:rFonts w:ascii="Cambria" w:eastAsia="Arial" w:hAnsi="Cambria"/>
                <w:color w:val="404040"/>
                <w:kern w:val="24"/>
              </w:rPr>
              <w:t>маркери</w:t>
            </w:r>
            <w:proofErr w:type="spellEnd"/>
            <w:r>
              <w:rPr>
                <w:rFonts w:ascii="Cambria" w:eastAsia="Arial" w:hAnsi="Cambria"/>
                <w:color w:val="404040"/>
                <w:kern w:val="24"/>
              </w:rPr>
              <w:t>)</w:t>
            </w:r>
            <w:r>
              <w:rPr>
                <w:rFonts w:ascii="Cambria" w:eastAsia="Arial" w:hAnsi="Cambria"/>
                <w:color w:val="404040"/>
                <w:kern w:val="24"/>
                <w:lang w:val="sr-Cyrl-RS"/>
              </w:rPr>
              <w:t>.</w:t>
            </w:r>
          </w:p>
        </w:tc>
      </w:tr>
      <w:tr w:rsidR="003560F6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3560F6" w:rsidRPr="002839AC" w:rsidRDefault="003560F6" w:rsidP="003560F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2E815E8" w:rsidR="003560F6" w:rsidRPr="002839AC" w:rsidRDefault="00D00B39" w:rsidP="003560F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Ученицима је раниј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е на Едмодо учионицу послат  линк који им је помогао да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прочитају наведено дело и боље се припреме за час. У току часа, користећи рачунар и пројектор, наставник  путем овог линка подстиче ученике на дискусију, изражавање мишљења које је поткрепњено примерима и самопроцену знања о овом делу.</w:t>
            </w:r>
          </w:p>
        </w:tc>
      </w:tr>
      <w:tr w:rsidR="003560F6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3560F6" w:rsidRPr="002839AC" w:rsidRDefault="003560F6" w:rsidP="003560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3560F6" w:rsidRPr="002839AC" w:rsidRDefault="003560F6" w:rsidP="003560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3560F6" w:rsidRPr="002839AC" w:rsidRDefault="003560F6" w:rsidP="003560F6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8A3BBD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8A3BBD" w:rsidRPr="002839AC" w:rsidRDefault="008A3BBD" w:rsidP="008A3BBD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8A3BBD" w:rsidRPr="002839AC" w:rsidRDefault="008A3BBD" w:rsidP="008A3B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01684DB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</w:rPr>
            </w:pPr>
          </w:p>
          <w:p w14:paraId="3AF39CA0" w14:textId="2084A2C5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   </w:t>
            </w:r>
            <w:r w:rsidRPr="00075827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Наставник ће приближити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ученицима</w:t>
            </w:r>
            <w:r w:rsidRPr="00075827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живот и дело Бранислава Нушића мотивационим разговором о вредности смеха, ведрине, комике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и подсећањем на Нушићева најзначајнија комедиографска дела</w:t>
            </w:r>
            <w:r w:rsidRPr="00075827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(служећи се и инсертима из представа или филмова). </w:t>
            </w:r>
          </w:p>
          <w:p w14:paraId="2ECC8283" w14:textId="10B72ECB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    З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а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овај час  може се припреми и 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пано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(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фотографиј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е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Бранислава Нушића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, насловних страна његових дела, сцена из позоришних представа и сл.) или користити материјал са Едукине Мудл платформе. Може прочитати кратак одломак из Нушићеве </w:t>
            </w:r>
            <w:r w:rsidRPr="0008420C">
              <w:rPr>
                <w:rFonts w:ascii="Times New Loman" w:hAnsi="Times New Loman" w:cs="Times New Loman"/>
                <w:i/>
                <w:sz w:val="24"/>
                <w:szCs w:val="24"/>
                <w:lang w:val="sr-Cyrl-ME"/>
              </w:rPr>
              <w:t>Аутобиографије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. 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</w:t>
            </w:r>
          </w:p>
          <w:p w14:paraId="76B7B401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   Следи л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окализација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одломка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,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приближавање 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слик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е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времена (историјске и друштвене прилике обухваћене романом). </w:t>
            </w:r>
            <w:r w:rsidRPr="0008420C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lastRenderedPageBreak/>
              <w:t>Наставник ће мотивисати ученике да прецизно објасне наслов романа повезуј</w:t>
            </w:r>
            <w:proofErr w:type="spellStart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>ући</w:t>
            </w:r>
            <w:proofErr w:type="spellEnd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>га</w:t>
            </w:r>
            <w:proofErr w:type="spellEnd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>са</w:t>
            </w:r>
            <w:proofErr w:type="spellEnd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>темом</w:t>
            </w:r>
            <w:proofErr w:type="spellEnd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>дела</w:t>
            </w:r>
            <w:proofErr w:type="spellEnd"/>
            <w:r w:rsidRPr="00434BF8"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  <w:p w14:paraId="00817118" w14:textId="77777777" w:rsidR="008A3BBD" w:rsidRPr="00F76656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Latn-CS" w:eastAsia="sr-Latn-CS"/>
              </w:rPr>
            </w:pPr>
            <w:r>
              <w:rPr>
                <w:rFonts w:ascii="ResavskaBG" w:hAnsi="ResavskaBG" w:cs="ResavskaBG"/>
                <w:lang w:val="sr-Cyrl-ME" w:eastAsia="sr-Latn-CS"/>
              </w:rPr>
              <w:t xml:space="preserve">     </w:t>
            </w:r>
            <w:r w:rsidRPr="00F76656">
              <w:rPr>
                <w:rFonts w:ascii="Times New Loman" w:hAnsi="Times New Loman" w:cs="Times New Loman"/>
                <w:sz w:val="24"/>
                <w:szCs w:val="24"/>
                <w:lang w:val="sr-Cyrl-ME" w:eastAsia="sr-Latn-CS"/>
              </w:rPr>
              <w:t>Подстаћи ће ученике да п</w:t>
            </w:r>
            <w:r w:rsidRPr="00F76656">
              <w:rPr>
                <w:rFonts w:ascii="Times New Loman" w:hAnsi="Times New Loman" w:cs="Times New Loman"/>
                <w:sz w:val="24"/>
                <w:szCs w:val="24"/>
                <w:lang w:val="sr-Latn-CS" w:eastAsia="sr-Latn-CS"/>
              </w:rPr>
              <w:t>рочитај</w:t>
            </w:r>
            <w:r w:rsidRPr="00F76656">
              <w:rPr>
                <w:rFonts w:ascii="Times New Loman" w:hAnsi="Times New Loman" w:cs="Times New Loman"/>
                <w:sz w:val="24"/>
                <w:szCs w:val="24"/>
                <w:lang w:val="sr-Cyrl-ME" w:eastAsia="sr-Latn-CS"/>
              </w:rPr>
              <w:t>у</w:t>
            </w:r>
            <w:r w:rsidRPr="00F76656">
              <w:rPr>
                <w:rFonts w:ascii="Times New Loman" w:hAnsi="Times New Loman" w:cs="Times New Loman"/>
                <w:sz w:val="24"/>
                <w:szCs w:val="24"/>
                <w:lang w:val="sr-Latn-CS" w:eastAsia="sr-Latn-CS"/>
              </w:rPr>
              <w:t xml:space="preserve"> шта је Нушић у предговору написао о свом</w:t>
            </w:r>
            <w:r w:rsidRPr="00F76656">
              <w:rPr>
                <w:rFonts w:ascii="Times New Loman" w:hAnsi="Times New Loman" w:cs="Times New Loman"/>
                <w:sz w:val="24"/>
                <w:szCs w:val="24"/>
                <w:lang w:val="sr-Cyrl-ME" w:eastAsia="sr-Latn-CS"/>
              </w:rPr>
              <w:t xml:space="preserve"> </w:t>
            </w:r>
            <w:r w:rsidRPr="00F76656">
              <w:rPr>
                <w:rFonts w:ascii="Times New Loman" w:hAnsi="Times New Loman" w:cs="Times New Loman"/>
                <w:sz w:val="24"/>
                <w:szCs w:val="24"/>
                <w:lang w:val="sr-Latn-CS" w:eastAsia="sr-Latn-CS"/>
              </w:rPr>
              <w:t>роману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 w:eastAsia="sr-Latn-CS"/>
              </w:rPr>
              <w:t>, да уоче оно што је кључно</w:t>
            </w:r>
            <w:r>
              <w:rPr>
                <w:rFonts w:ascii="Times New Loman" w:hAnsi="Times New Loman" w:cs="Times New Loman"/>
                <w:sz w:val="24"/>
                <w:szCs w:val="24"/>
                <w:lang w:val="sr-Latn-CS" w:eastAsia="sr-Latn-CS"/>
              </w:rPr>
              <w:t xml:space="preserve"> и да то коментаришу.</w:t>
            </w:r>
          </w:p>
          <w:p w14:paraId="6CC0DB27" w14:textId="5D324E42" w:rsidR="008A3BBD" w:rsidRPr="002839AC" w:rsidRDefault="008A3BBD" w:rsidP="008A3BB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39E53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lastRenderedPageBreak/>
              <w:t xml:space="preserve">   Учествују у разговору о вредности смеха, ведрине, комике. Причају о ономе што им је познато у вези са животом и радом писца.</w:t>
            </w:r>
          </w:p>
          <w:p w14:paraId="2FFDBF81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</w:p>
          <w:p w14:paraId="34A87A2D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Пажљиво гледају, слушају излагање, постављају питања.</w:t>
            </w:r>
          </w:p>
          <w:p w14:paraId="3E63E0AC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</w:p>
          <w:p w14:paraId="18AEF589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</w:p>
          <w:p w14:paraId="0B0E5473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</w:p>
          <w:p w14:paraId="3FCA84C9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</w:p>
          <w:p w14:paraId="5754F806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</w:p>
          <w:p w14:paraId="71BBD252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</w:t>
            </w:r>
            <w:r w:rsidRPr="00075827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Ученици ће испричати шта знају (историјски) о хајдуцима.</w:t>
            </w:r>
          </w:p>
          <w:p w14:paraId="4D809351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Ученици читају одломак из Нушићевог предговора.</w:t>
            </w:r>
          </w:p>
          <w:p w14:paraId="58A06A42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Пружам дечици књижицу која их може утолико више</w:t>
            </w:r>
          </w:p>
          <w:p w14:paraId="1D194C08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занимати, ако им кажем да ова прича није потпуно из-</w:t>
            </w:r>
          </w:p>
          <w:p w14:paraId="6E869184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мишљена, већ да сам је ја, у своме детињству, одистин-</w:t>
            </w:r>
          </w:p>
          <w:p w14:paraId="3B896126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ски преживео, а то ће рећи да ова прича описује живот</w:t>
            </w:r>
          </w:p>
          <w:p w14:paraId="2060D3BC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деце која су данашњим даном читаоцима дедови. Ако</w:t>
            </w:r>
          </w:p>
          <w:p w14:paraId="3DA7A079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lastRenderedPageBreak/>
              <w:t>се моји мали читаоци из ове приче немају чему научи-</w:t>
            </w:r>
          </w:p>
          <w:p w14:paraId="38C4E44C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можда мени. Ја ћу се томе њиховом смеху радовати, јер</w:t>
            </w:r>
          </w:p>
          <w:p w14:paraId="74770E60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дечији смех је највећа радост старости.</w:t>
            </w:r>
          </w:p>
          <w:p w14:paraId="166F5FC1" w14:textId="77777777" w:rsidR="008A3BBD" w:rsidRPr="00FC6BE3" w:rsidRDefault="008A3BBD" w:rsidP="008A3B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октобар 1933. године Београд, Чика Нушић</w:t>
            </w:r>
          </w:p>
          <w:p w14:paraId="49B931B9" w14:textId="77777777" w:rsidR="008A3BBD" w:rsidRPr="00FC6BE3" w:rsidRDefault="008A3BBD" w:rsidP="008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</w:pPr>
            <w:r>
              <w:rPr>
                <w:rFonts w:ascii="Times New Loman" w:eastAsia="ResavskaBG-Italic" w:hAnsi="Times New Loman" w:cs="Times New Loman"/>
                <w:iCs/>
                <w:sz w:val="24"/>
                <w:szCs w:val="24"/>
                <w:lang w:val="sr-Cyrl-ME" w:eastAsia="sr-Latn-CS"/>
              </w:rPr>
              <w:t xml:space="preserve">     Уочавају да писац истиче особине приче коју је написао: да </w:t>
            </w:r>
            <w:r w:rsidRPr="00F76656">
              <w:rPr>
                <w:rFonts w:ascii="Times New Loman" w:eastAsia="ResavskaBG-Italic" w:hAnsi="Times New Loman" w:cs="Times New Loman"/>
                <w:i/>
                <w:iCs/>
                <w:sz w:val="24"/>
                <w:szCs w:val="24"/>
                <w:lang w:val="sr-Cyrl-ME" w:eastAsia="sr-Latn-CS"/>
              </w:rPr>
              <w:t>није потпуно измишљена</w:t>
            </w:r>
            <w:r>
              <w:rPr>
                <w:rFonts w:ascii="Times New Loman" w:eastAsia="ResavskaBG-Italic" w:hAnsi="Times New Loman" w:cs="Times New Loman"/>
                <w:iCs/>
                <w:sz w:val="24"/>
                <w:szCs w:val="24"/>
                <w:lang w:val="sr-Cyrl-ME" w:eastAsia="sr-Latn-CS"/>
              </w:rPr>
              <w:t>, да је део његовог личног искуства из детињства; напомиње, заправо, да је његова књига сва у знаку смеха – да јој је основни циљ да насмеје младог читаоца (</w:t>
            </w:r>
            <w:r w:rsidRPr="00075827">
              <w:rPr>
                <w:rFonts w:ascii="Times New Loman" w:eastAsia="ResavskaBG-Italic" w:hAnsi="Times New Loman" w:cs="Times New Loman"/>
                <w:i/>
                <w:iCs/>
                <w:sz w:val="24"/>
                <w:szCs w:val="24"/>
                <w:lang w:val="sr-Latn-CS" w:eastAsia="sr-Latn-CS"/>
              </w:rPr>
              <w:t xml:space="preserve">дечији </w:t>
            </w:r>
            <w:r w:rsidRPr="00FC6BE3">
              <w:rPr>
                <w:rFonts w:ascii="Times New Loman" w:eastAsia="ResavskaBG-Italic" w:hAnsi="Times New Loman" w:cs="Times New Loman"/>
                <w:i/>
                <w:iCs/>
                <w:lang w:val="sr-Latn-CS" w:eastAsia="sr-Latn-CS"/>
              </w:rPr>
              <w:t>ти, извесно је да ће се имати чему насмејати. Највише</w:t>
            </w:r>
          </w:p>
          <w:p w14:paraId="60B57267" w14:textId="77777777" w:rsidR="008A3BBD" w:rsidRPr="00F76656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 w:rsidRPr="00075827">
              <w:rPr>
                <w:rFonts w:ascii="Times New Loman" w:eastAsia="ResavskaBG-Italic" w:hAnsi="Times New Loman" w:cs="Times New Loman"/>
                <w:i/>
                <w:iCs/>
                <w:sz w:val="24"/>
                <w:szCs w:val="24"/>
                <w:lang w:val="sr-Latn-CS" w:eastAsia="sr-Latn-CS"/>
              </w:rPr>
              <w:t>смех је највећа радост старости</w:t>
            </w:r>
            <w:r w:rsidRPr="00263751">
              <w:rPr>
                <w:rFonts w:ascii="Times New Loman" w:eastAsia="ResavskaBG-Italic" w:hAnsi="Times New Loman" w:cs="Times New Loman"/>
                <w:iCs/>
                <w:sz w:val="24"/>
                <w:szCs w:val="24"/>
                <w:lang w:val="sr-Cyrl-ME" w:eastAsia="sr-Latn-CS"/>
              </w:rPr>
              <w:t>)</w:t>
            </w:r>
            <w:r>
              <w:rPr>
                <w:rFonts w:ascii="Times New Loman" w:eastAsia="ResavskaBG-Italic" w:hAnsi="Times New Loman" w:cs="Times New Loman"/>
                <w:iCs/>
                <w:sz w:val="24"/>
                <w:szCs w:val="24"/>
                <w:lang w:val="sr-Cyrl-ME" w:eastAsia="sr-Latn-CS"/>
              </w:rPr>
              <w:t xml:space="preserve">. </w:t>
            </w:r>
          </w:p>
          <w:p w14:paraId="65191089" w14:textId="0198C7B6" w:rsidR="008A3BBD" w:rsidRPr="002839AC" w:rsidRDefault="008A3BBD" w:rsidP="008A3BB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8A3BBD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8A3BBD" w:rsidRPr="002839AC" w:rsidRDefault="008A3BBD" w:rsidP="008A3BBD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3EF4F6C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Наставник ће мотивисати ученике да говоре о најузбудљивијем (најзанимљивијем) одломку, оном по коме ће памтити овај роман, дајући упутство да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своја запажања о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изабран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ом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одлом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ку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запишу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за наредни час у свој дневник читања. </w:t>
            </w:r>
          </w:p>
          <w:p w14:paraId="2EC6BABA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ME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>Анализираће хумор у роману и разговараће о деловима романа који су их насмејали.</w:t>
            </w:r>
          </w:p>
          <w:p w14:paraId="18F638E8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ME"/>
              </w:rPr>
              <w:t xml:space="preserve">Наставник ће објаснити основне одлике романа као књижевне врсте, очекујући од ученика да сами одреде ком књижевном роду припада роман.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Наставни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к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ће упутити ученике да прочитају одредницу о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хумористичком роману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која је дата у Читанци.</w:t>
            </w:r>
          </w:p>
          <w:p w14:paraId="38F1CCC3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Подсетиће на појам –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приповедач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у књижевном делу. Разговараће о лику приповедача и његовој улози у роману. Објасниће његов однос према испричаним догађајима, његов однос према школи.</w:t>
            </w:r>
          </w:p>
          <w:p w14:paraId="2F491C53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Наставник ће помоћ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и ученицима да у роману уоче важне целине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. Покушаће да напишу по једну реченицу и тако уоче основне елементе фабуле који су засновани на драмском развоју радње. Настав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ник ће најпре објаснити појмове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: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увод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,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заплет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,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кулминација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,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перипетија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,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расплет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и </w:t>
            </w:r>
            <w:r w:rsidRPr="00075827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епилог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. </w:t>
            </w:r>
          </w:p>
          <w:p w14:paraId="3B41073C" w14:textId="22D05A92" w:rsidR="008A3BBD" w:rsidRPr="002839AC" w:rsidRDefault="008A3BBD" w:rsidP="008A3BB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Наставник ће подсетити ученике које су то основни начини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ED66B9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Ученици ће изразити своје утиске о роману (доживљајна интерпретација).</w:t>
            </w:r>
          </w:p>
          <w:p w14:paraId="118AAB50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  <w:t xml:space="preserve">      </w:t>
            </w:r>
          </w:p>
          <w:p w14:paraId="0FDAE951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</w:pPr>
          </w:p>
          <w:p w14:paraId="5C358651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</w:pPr>
          </w:p>
          <w:p w14:paraId="0C6EAC9E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  <w:t xml:space="preserve">      </w:t>
            </w:r>
            <w:r w:rsidRPr="00434BF8"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CS"/>
              </w:rPr>
              <w:t>Учествује у дискусији.</w:t>
            </w:r>
          </w:p>
          <w:p w14:paraId="0CE0DF0D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CS"/>
              </w:rPr>
              <w:t xml:space="preserve">       </w:t>
            </w:r>
            <w:r w:rsidRPr="00434BF8"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CS"/>
              </w:rPr>
              <w:t>Излаже своје мишљење аргументовано и поткрепљено примерима.</w:t>
            </w:r>
          </w:p>
          <w:p w14:paraId="29D9AB4C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 </w:t>
            </w:r>
          </w:p>
          <w:p w14:paraId="1E8D5795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  <w:p w14:paraId="2F65A1DB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  <w:p w14:paraId="68FF2746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  <w:p w14:paraId="1F9284AB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 </w:t>
            </w:r>
          </w:p>
          <w:p w14:paraId="52F85E99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  <w:p w14:paraId="1D52028E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  <w:p w14:paraId="6E38B56F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  <w:p w14:paraId="109557D7" w14:textId="77777777" w:rsidR="008A3BBD" w:rsidRPr="00434BF8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Ученици ће покушати да што сажетије прикажу фабулу романа.</w:t>
            </w:r>
          </w:p>
          <w:p w14:paraId="4C5797F7" w14:textId="77777777" w:rsidR="008A3BBD" w:rsidRDefault="008A3BBD" w:rsidP="008A3BB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 </w:t>
            </w:r>
          </w:p>
          <w:p w14:paraId="595F8C3D" w14:textId="576DB5CC" w:rsidR="008A3BBD" w:rsidRPr="002839AC" w:rsidRDefault="008A3BBD" w:rsidP="008A3BB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      </w:t>
            </w:r>
            <w:r w:rsidRPr="00434BF8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Ученици проналазе примере дескрипције, нарације, дијалога, монолога.</w:t>
            </w:r>
          </w:p>
        </w:tc>
      </w:tr>
      <w:tr w:rsidR="00A0511B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A0511B" w:rsidRPr="002839AC" w:rsidRDefault="00A0511B" w:rsidP="00A0511B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35F7843" w14:textId="77777777" w:rsidR="00A0511B" w:rsidRDefault="00A0511B" w:rsidP="00A0511B">
            <w:pPr>
              <w:pStyle w:val="BodyText"/>
              <w:rPr>
                <w:rFonts w:ascii="Times New Loman" w:hAnsi="Times New Loman" w:cs="Times New Loman"/>
                <w:lang w:val="sr-Cyrl-ME"/>
              </w:rPr>
            </w:pPr>
            <w:r>
              <w:rPr>
                <w:rFonts w:ascii="Times New Loman" w:hAnsi="Times New Loman" w:cs="Times New Loman"/>
                <w:lang w:val="sr-Cyrl-ME"/>
              </w:rPr>
              <w:t xml:space="preserve">    Наставник сугерише ученицима да уредно воде дневник читања:</w:t>
            </w:r>
          </w:p>
          <w:p w14:paraId="6F913A08" w14:textId="77777777" w:rsidR="00A0511B" w:rsidRDefault="00A0511B" w:rsidP="00A0511B">
            <w:pPr>
              <w:pStyle w:val="BodyText"/>
              <w:tabs>
                <w:tab w:val="left" w:pos="1125"/>
              </w:tabs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i/>
                <w:lang w:val="sr-Cyrl-ME"/>
              </w:rPr>
              <w:t xml:space="preserve">   </w:t>
            </w:r>
            <w:r w:rsidRPr="00075827">
              <w:rPr>
                <w:rFonts w:ascii="Times New Loman" w:hAnsi="Times New Loman" w:cs="Times New Loman"/>
                <w:i/>
              </w:rPr>
              <w:t xml:space="preserve">Да дуже памтиш, да се боље припремиш за час, да књига остане твоја трајна успомена којој ћеш се враћати, води </w:t>
            </w:r>
            <w:r>
              <w:rPr>
                <w:rFonts w:ascii="Times New Loman" w:hAnsi="Times New Loman" w:cs="Times New Loman"/>
                <w:i/>
                <w:lang w:val="sr-Cyrl-ME"/>
              </w:rPr>
              <w:t>д</w:t>
            </w:r>
            <w:r w:rsidRPr="00075827">
              <w:rPr>
                <w:rFonts w:ascii="Times New Loman" w:hAnsi="Times New Loman" w:cs="Times New Loman"/>
                <w:i/>
              </w:rPr>
              <w:t xml:space="preserve">невник читања. У </w:t>
            </w:r>
            <w:r>
              <w:rPr>
                <w:rFonts w:ascii="Times New Loman" w:hAnsi="Times New Loman" w:cs="Times New Loman"/>
                <w:i/>
                <w:lang w:val="sr-Cyrl-ME"/>
              </w:rPr>
              <w:t>д</w:t>
            </w:r>
            <w:r w:rsidRPr="00075827">
              <w:rPr>
                <w:rFonts w:ascii="Times New Loman" w:hAnsi="Times New Loman" w:cs="Times New Loman"/>
                <w:i/>
              </w:rPr>
              <w:t>невник унеси белешку о писцу, кратак садржај књиге, основне карактеристике ликова и ситуације у којима се испољавају, прибележи пасус или реченицу која те је највише насмејала, издвој најузбудљивија места, а забележи и нека друга своја запажања.</w:t>
            </w:r>
            <w:r>
              <w:rPr>
                <w:rFonts w:ascii="Times New Loman" w:hAnsi="Times New Loman" w:cs="Times New Loman"/>
                <w:lang w:val="sr-Cyrl-RS"/>
              </w:rPr>
              <w:t xml:space="preserve">     Подстиче ученике да се припреме за следећи час анализе помоћу истраживачких задатака.</w:t>
            </w:r>
            <w:r w:rsidRPr="00434BF8">
              <w:rPr>
                <w:rFonts w:ascii="Times New Loman" w:hAnsi="Times New Loman" w:cs="Times New Loman"/>
                <w:lang w:val="sr-Cyrl-RS"/>
              </w:rPr>
              <w:t xml:space="preserve"> </w:t>
            </w:r>
          </w:p>
          <w:p w14:paraId="316C3C7E" w14:textId="77777777" w:rsidR="00A0511B" w:rsidRDefault="00A0511B" w:rsidP="00A0511B">
            <w:pPr>
              <w:pStyle w:val="BodyText"/>
              <w:tabs>
                <w:tab w:val="left" w:pos="1125"/>
              </w:tabs>
              <w:rPr>
                <w:rFonts w:ascii="Times New Loman" w:hAnsi="Times New Loman" w:cs="Times New Loman"/>
                <w:lang w:val="sr-Cyrl-RS"/>
              </w:rPr>
            </w:pPr>
          </w:p>
          <w:p w14:paraId="205983B8" w14:textId="77777777" w:rsidR="00A0511B" w:rsidRDefault="00A0511B" w:rsidP="00A0511B">
            <w:pPr>
              <w:pStyle w:val="BodyText"/>
              <w:tabs>
                <w:tab w:val="left" w:pos="1125"/>
              </w:tabs>
              <w:rPr>
                <w:rFonts w:ascii="Times New Loman" w:hAnsi="Times New Loman" w:cs="Times New Loman"/>
                <w:lang w:val="sr-Cyrl-RS"/>
              </w:rPr>
            </w:pPr>
          </w:p>
          <w:p w14:paraId="251EEA6F" w14:textId="77777777" w:rsidR="00A0511B" w:rsidRDefault="00A0511B" w:rsidP="00A0511B">
            <w:pPr>
              <w:pStyle w:val="BodyText"/>
              <w:tabs>
                <w:tab w:val="left" w:pos="1125"/>
              </w:tabs>
              <w:rPr>
                <w:rFonts w:ascii="Times New Loman" w:hAnsi="Times New Loman" w:cs="Times New Loman"/>
                <w:lang w:val="sr-Cyrl-ME"/>
              </w:rPr>
            </w:pPr>
            <w:r>
              <w:rPr>
                <w:rFonts w:ascii="Times New Loman" w:hAnsi="Times New Loman" w:cs="Times New Loman"/>
                <w:lang w:val="sr-Cyrl-ME"/>
              </w:rPr>
              <w:t xml:space="preserve">     </w:t>
            </w:r>
            <w:r w:rsidRPr="002624F9">
              <w:rPr>
                <w:rFonts w:ascii="Times New Loman" w:hAnsi="Times New Loman" w:cs="Times New Loman"/>
                <w:lang w:val="sr-Cyrl-ME"/>
              </w:rPr>
              <w:t xml:space="preserve">Према сопственом избору ученици треба да нацртају јунаке из романа „Хајдуци”, онако како их замишљају. </w:t>
            </w:r>
            <w:r w:rsidRPr="002624F9">
              <w:rPr>
                <w:rFonts w:ascii="Times New Loman" w:hAnsi="Times New Loman" w:cs="Times New Loman"/>
              </w:rPr>
              <w:t xml:space="preserve">Испод </w:t>
            </w:r>
            <w:r w:rsidRPr="002624F9">
              <w:rPr>
                <w:rFonts w:ascii="Times New Loman" w:hAnsi="Times New Loman" w:cs="Times New Loman"/>
                <w:lang w:val="sr-Cyrl-ME"/>
              </w:rPr>
              <w:t xml:space="preserve">сваког </w:t>
            </w:r>
            <w:r w:rsidRPr="002624F9">
              <w:rPr>
                <w:rFonts w:ascii="Times New Loman" w:hAnsi="Times New Loman" w:cs="Times New Loman"/>
              </w:rPr>
              <w:t xml:space="preserve">цртежа </w:t>
            </w:r>
            <w:r w:rsidRPr="002624F9">
              <w:rPr>
                <w:rFonts w:ascii="Times New Loman" w:hAnsi="Times New Loman" w:cs="Times New Loman"/>
                <w:lang w:val="sr-Cyrl-ME"/>
              </w:rPr>
              <w:t xml:space="preserve">треба да </w:t>
            </w:r>
            <w:r w:rsidRPr="002624F9">
              <w:rPr>
                <w:rFonts w:ascii="Times New Loman" w:hAnsi="Times New Loman" w:cs="Times New Loman"/>
              </w:rPr>
              <w:t>запиш</w:t>
            </w:r>
            <w:r w:rsidRPr="002624F9">
              <w:rPr>
                <w:rFonts w:ascii="Times New Loman" w:hAnsi="Times New Loman" w:cs="Times New Loman"/>
                <w:lang w:val="sr-Cyrl-ME"/>
              </w:rPr>
              <w:t>у</w:t>
            </w:r>
            <w:r w:rsidRPr="002624F9">
              <w:rPr>
                <w:rFonts w:ascii="Times New Loman" w:hAnsi="Times New Loman" w:cs="Times New Loman"/>
              </w:rPr>
              <w:t xml:space="preserve"> главне особине</w:t>
            </w:r>
            <w:r w:rsidRPr="002624F9">
              <w:rPr>
                <w:rFonts w:ascii="Times New Loman" w:hAnsi="Times New Loman" w:cs="Times New Loman"/>
                <w:lang w:val="sr-Cyrl-ME"/>
              </w:rPr>
              <w:t xml:space="preserve"> сваког појединачног лика</w:t>
            </w:r>
            <w:r w:rsidRPr="002624F9">
              <w:rPr>
                <w:rFonts w:ascii="Times New Loman" w:hAnsi="Times New Loman" w:cs="Times New Loman"/>
              </w:rPr>
              <w:t>.</w:t>
            </w:r>
            <w:r w:rsidRPr="002624F9">
              <w:rPr>
                <w:rFonts w:ascii="Times New Loman" w:hAnsi="Times New Loman" w:cs="Times New Loman"/>
                <w:lang w:val="sr-Cyrl-ME"/>
              </w:rPr>
              <w:t xml:space="preserve"> Ти цртежи могу да буду подстицајни за осмишљавање костима за представу.</w:t>
            </w:r>
          </w:p>
          <w:p w14:paraId="70956074" w14:textId="77777777" w:rsidR="00A0511B" w:rsidRPr="00075827" w:rsidRDefault="00A0511B" w:rsidP="00A0511B">
            <w:pPr>
              <w:pStyle w:val="BodyText"/>
              <w:rPr>
                <w:rFonts w:ascii="Times New Loman" w:hAnsi="Times New Loman" w:cs="Times New Loman"/>
                <w:i/>
              </w:rPr>
            </w:pPr>
          </w:p>
          <w:p w14:paraId="7075AFF4" w14:textId="77777777" w:rsidR="00A0511B" w:rsidRPr="002839AC" w:rsidRDefault="00A0511B" w:rsidP="00A0511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0EEFFF" w14:textId="77777777" w:rsidR="00A0511B" w:rsidRDefault="00A0511B" w:rsidP="00A0511B">
            <w:pPr>
              <w:spacing w:after="0" w:line="240" w:lineRule="auto"/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RS"/>
              </w:rPr>
              <w:t>Ученици записују истраживачке задатке за групни рад:</w:t>
            </w:r>
          </w:p>
          <w:p w14:paraId="3019E367" w14:textId="77777777" w:rsidR="00A0511B" w:rsidRPr="002624F9" w:rsidRDefault="00A0511B" w:rsidP="00A0511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Групни рад: </w:t>
            </w:r>
          </w:p>
          <w:p w14:paraId="6C35B11E" w14:textId="77777777" w:rsidR="00A0511B" w:rsidRPr="002624F9" w:rsidRDefault="00A0511B" w:rsidP="00A0511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2624F9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Прва група</w:t>
            </w: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представља кључне моменте из биографије писца, наводи најзначајнија његова дела и важност коју она имају за српску књижевно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ст (посебно комедиографски рад).</w:t>
            </w: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</w:t>
            </w:r>
          </w:p>
          <w:p w14:paraId="62D8CFC5" w14:textId="77777777" w:rsidR="00A0511B" w:rsidRPr="002624F9" w:rsidRDefault="00A0511B" w:rsidP="00A0511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2624F9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Друга група</w:t>
            </w: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излаже о хајдуцима као друштвеноисторијској појави, о начину њиховог живота, о борби и улози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коју су имали у нашој историји.</w:t>
            </w: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</w:t>
            </w:r>
          </w:p>
          <w:p w14:paraId="32A7ACC8" w14:textId="77777777" w:rsidR="00A0511B" w:rsidRPr="002624F9" w:rsidRDefault="00A0511B" w:rsidP="00A0511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2624F9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Трећа група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представља фабулу романа.</w:t>
            </w:r>
          </w:p>
          <w:p w14:paraId="659C43EE" w14:textId="77777777" w:rsidR="00A0511B" w:rsidRPr="002624F9" w:rsidRDefault="00A0511B" w:rsidP="00A0511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2624F9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Четврта група</w:t>
            </w: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говори о одликама хумористичког романа за децу, о пр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ироди хумора у Нушићевом роману.</w:t>
            </w:r>
          </w:p>
          <w:p w14:paraId="12A73B27" w14:textId="36E6E20B" w:rsidR="00A0511B" w:rsidRPr="002839AC" w:rsidRDefault="00A0511B" w:rsidP="00A0511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624F9">
              <w:rPr>
                <w:rFonts w:ascii="Times New Loman" w:hAnsi="Times New Loman" w:cs="Times New Loman"/>
                <w:i/>
                <w:sz w:val="24"/>
                <w:szCs w:val="24"/>
                <w:lang w:val="sr-Cyrl-RS"/>
              </w:rPr>
              <w:t>Пета група</w:t>
            </w:r>
            <w:r w:rsidRPr="002624F9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приказује ликовне портрете јунака романа које је унапред припремила.</w:t>
            </w:r>
          </w:p>
        </w:tc>
      </w:tr>
      <w:tr w:rsidR="00A0511B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A0511B" w:rsidRPr="002839AC" w:rsidRDefault="00A0511B" w:rsidP="00A0511B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Линкови</w:t>
            </w:r>
            <w:r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A0511B" w:rsidRPr="002839AC" w:rsidRDefault="00A0511B" w:rsidP="00A0511B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A0511B" w:rsidRPr="002839AC" w:rsidRDefault="00A0511B" w:rsidP="00A0511B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A0511B" w:rsidRPr="002839AC" w:rsidRDefault="00A0511B" w:rsidP="00A0511B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50020D" w14:textId="0C67F836" w:rsidR="00A0511B" w:rsidRDefault="004D67C6" w:rsidP="00A0511B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Pr="006B2D3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https://view.genial.ly/5f63187579626a0d7128842b/horizontal-infographic-review-haduci-branislav-nushi</w:t>
              </w:r>
            </w:hyperlink>
          </w:p>
          <w:p w14:paraId="6243611A" w14:textId="1C9D28B8" w:rsidR="004D67C6" w:rsidRPr="002839AC" w:rsidRDefault="004D67C6" w:rsidP="00D00B3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A0511B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A0511B" w:rsidRPr="002839AC" w:rsidRDefault="00A0511B" w:rsidP="00A0511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8D6CDA2" w:rsidR="00A0511B" w:rsidRPr="002839AC" w:rsidRDefault="00A0511B" w:rsidP="00A0511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color w:val="000000"/>
                <w:sz w:val="24"/>
                <w:szCs w:val="24"/>
                <w:lang w:val="sr-Cyrl-ME"/>
              </w:rPr>
              <w:t>Праћењем рада и ангажовања ученика на часу.</w:t>
            </w:r>
          </w:p>
        </w:tc>
      </w:tr>
      <w:tr w:rsidR="00A0511B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A0511B" w:rsidRPr="002839AC" w:rsidRDefault="00A0511B" w:rsidP="00A0511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459633EB" w:rsidR="00A0511B" w:rsidRPr="002839AC" w:rsidRDefault="00A0511B" w:rsidP="00A0511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3C55C7">
              <w:rPr>
                <w:rFonts w:ascii="Times New Loman" w:eastAsia="Times New Roman" w:hAnsi="Times New Loman" w:cs="Times New Loman"/>
                <w:sz w:val="24"/>
                <w:szCs w:val="24"/>
                <w:shd w:val="clear" w:color="auto" w:fill="FFF2CC"/>
                <w:lang w:val="sr-Cyrl-RS"/>
              </w:rPr>
              <w:t>Кључни појмови:</w:t>
            </w:r>
            <w:r w:rsidRPr="003C55C7">
              <w:rPr>
                <w:rFonts w:ascii="Times New Loman" w:eastAsia="Times New Roman" w:hAnsi="Times New Loman" w:cs="Times New Loman"/>
                <w:sz w:val="24"/>
                <w:szCs w:val="24"/>
                <w:shd w:val="clear" w:color="auto" w:fill="FFF2CC"/>
                <w:lang w:val="sr-Cyrl-ME"/>
              </w:rPr>
              <w:t xml:space="preserve"> </w:t>
            </w:r>
            <w:r w:rsidRPr="003C55C7">
              <w:rPr>
                <w:rFonts w:ascii="Times New Loman" w:hAnsi="Times New Loman" w:cs="Times New Loman"/>
                <w:sz w:val="24"/>
                <w:szCs w:val="24"/>
                <w:shd w:val="clear" w:color="auto" w:fill="FFF2CC"/>
                <w:lang w:val="sr-Cyrl-RS"/>
              </w:rPr>
              <w:t>Бранислав</w:t>
            </w:r>
            <w:r w:rsidRPr="002D224A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Нушић, „Хајдуци”, хумористички роман за децу, ликови, поређење, дневник читања.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ResavskaBG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ResavskaBG-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82B553C"/>
    <w:multiLevelType w:val="hybridMultilevel"/>
    <w:tmpl w:val="E9D2C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6AE80B27"/>
    <w:multiLevelType w:val="hybridMultilevel"/>
    <w:tmpl w:val="F71472A0"/>
    <w:lvl w:ilvl="0" w:tplc="3D2072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60" w:hanging="360"/>
      </w:pPr>
    </w:lvl>
    <w:lvl w:ilvl="2" w:tplc="081A001B" w:tentative="1">
      <w:start w:val="1"/>
      <w:numFmt w:val="lowerRoman"/>
      <w:lvlText w:val="%3."/>
      <w:lvlJc w:val="right"/>
      <w:pPr>
        <w:ind w:left="2580" w:hanging="180"/>
      </w:pPr>
    </w:lvl>
    <w:lvl w:ilvl="3" w:tplc="081A000F" w:tentative="1">
      <w:start w:val="1"/>
      <w:numFmt w:val="decimal"/>
      <w:lvlText w:val="%4."/>
      <w:lvlJc w:val="left"/>
      <w:pPr>
        <w:ind w:left="3300" w:hanging="360"/>
      </w:pPr>
    </w:lvl>
    <w:lvl w:ilvl="4" w:tplc="081A0019" w:tentative="1">
      <w:start w:val="1"/>
      <w:numFmt w:val="lowerLetter"/>
      <w:lvlText w:val="%5."/>
      <w:lvlJc w:val="left"/>
      <w:pPr>
        <w:ind w:left="4020" w:hanging="360"/>
      </w:pPr>
    </w:lvl>
    <w:lvl w:ilvl="5" w:tplc="081A001B" w:tentative="1">
      <w:start w:val="1"/>
      <w:numFmt w:val="lowerRoman"/>
      <w:lvlText w:val="%6."/>
      <w:lvlJc w:val="right"/>
      <w:pPr>
        <w:ind w:left="4740" w:hanging="180"/>
      </w:pPr>
    </w:lvl>
    <w:lvl w:ilvl="6" w:tplc="081A000F" w:tentative="1">
      <w:start w:val="1"/>
      <w:numFmt w:val="decimal"/>
      <w:lvlText w:val="%7."/>
      <w:lvlJc w:val="left"/>
      <w:pPr>
        <w:ind w:left="5460" w:hanging="360"/>
      </w:pPr>
    </w:lvl>
    <w:lvl w:ilvl="7" w:tplc="081A0019" w:tentative="1">
      <w:start w:val="1"/>
      <w:numFmt w:val="lowerLetter"/>
      <w:lvlText w:val="%8."/>
      <w:lvlJc w:val="left"/>
      <w:pPr>
        <w:ind w:left="6180" w:hanging="360"/>
      </w:pPr>
    </w:lvl>
    <w:lvl w:ilvl="8" w:tplc="08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560F6"/>
    <w:rsid w:val="00410C13"/>
    <w:rsid w:val="00414BA7"/>
    <w:rsid w:val="00417598"/>
    <w:rsid w:val="00481A6A"/>
    <w:rsid w:val="004D67C6"/>
    <w:rsid w:val="004D78F9"/>
    <w:rsid w:val="00521A3B"/>
    <w:rsid w:val="005E75D9"/>
    <w:rsid w:val="00620753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A3BBD"/>
    <w:rsid w:val="008D5E55"/>
    <w:rsid w:val="00963695"/>
    <w:rsid w:val="0098147B"/>
    <w:rsid w:val="00A0511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00B39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SubtleEmphasis">
    <w:name w:val="Subtle Emphasis"/>
    <w:uiPriority w:val="19"/>
    <w:qFormat/>
    <w:rsid w:val="00FD50D8"/>
    <w:rPr>
      <w:i/>
      <w:iCs/>
      <w:color w:val="404040"/>
    </w:rPr>
  </w:style>
  <w:style w:type="table" w:styleId="TableGrid">
    <w:name w:val="Table Grid"/>
    <w:basedOn w:val="TableNormal"/>
    <w:uiPriority w:val="59"/>
    <w:rsid w:val="008A3BBD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051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0511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4D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f63187579626a0d7128842b/horizontal-infographic-review-haduci-branislav-nus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ResavskaBG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ResavskaBG-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6C1D0F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Dusan</cp:lastModifiedBy>
  <cp:revision>3</cp:revision>
  <dcterms:created xsi:type="dcterms:W3CDTF">2020-10-14T20:13:00Z</dcterms:created>
  <dcterms:modified xsi:type="dcterms:W3CDTF">2020-11-08T18:51:00Z</dcterms:modified>
</cp:coreProperties>
</file>