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D65320" w:rsidRDefault="00D6532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 ''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</w:rPr>
              <w:t>Шарски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</w:rPr>
              <w:t>одред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</w:rPr>
              <w:t>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  <w:r w:rsidR="00D6532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 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D6532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Севце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D6532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Вишњица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Миловановић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наставе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изабрати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падајућег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менија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738D4" w:rsidRDefault="00C418D3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proofErr w:type="spellStart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>Класични</w:t>
                </w:r>
                <w:proofErr w:type="spellEnd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 xml:space="preserve"> (</w:t>
                </w:r>
                <w:proofErr w:type="spellStart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>уживо</w:t>
                </w:r>
                <w:proofErr w:type="spellEnd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 xml:space="preserve"> у </w:t>
                </w:r>
                <w:proofErr w:type="spellStart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>учионици</w:t>
                </w:r>
                <w:proofErr w:type="spellEnd"/>
                <w:r w:rsidR="00DE7C17">
                  <w:rPr>
                    <w:rFonts w:asciiTheme="majorHAnsi" w:eastAsia="Arial" w:hAnsiTheme="majorHAnsi" w:cs="Times New Roman"/>
                    <w:b/>
                    <w:kern w:val="24"/>
                    <w:sz w:val="28"/>
                    <w:szCs w:val="28"/>
                  </w:rPr>
                  <w:t>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D65320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језик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књижевност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A738D4" w:rsidRDefault="00A738D4" w:rsidP="00A738D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24"/>
                <w:vertAlign w:val="subscript"/>
              </w:rPr>
            </w:pPr>
            <w:r w:rsidRPr="00A738D4">
              <w:rPr>
                <w:rFonts w:asciiTheme="majorHAnsi" w:eastAsia="Times New Roman" w:hAnsiTheme="majorHAnsi" w:cs="Times New Roman"/>
                <w:b/>
              </w:rPr>
              <w:t>Пети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тема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935280" w:rsidRDefault="008C0D8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404040" w:themeColor="text1" w:themeTint="BF"/>
              </w:rPr>
            </w:pPr>
            <w:r w:rsidRPr="00935280">
              <w:rPr>
                <w:rFonts w:asciiTheme="majorHAnsi" w:eastAsia="Times New Roman" w:hAnsiTheme="majorHAnsi" w:cs="Times New Roman"/>
                <w:b/>
                <w:i/>
                <w:color w:val="404040" w:themeColor="text1" w:themeTint="BF"/>
              </w:rPr>
              <w:t>Слике детињства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A738D4" w:rsidRDefault="00A738D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A738D4">
              <w:rPr>
                <w:rFonts w:asciiTheme="majorHAnsi" w:hAnsiTheme="majorHAnsi" w:cs="Times New Roman"/>
                <w:b/>
                <w:lang w:val="ru-RU" w:bidi="en-US"/>
              </w:rPr>
              <w:t xml:space="preserve">Бранко Ћопић: </w:t>
            </w:r>
            <w:r w:rsidRPr="00A738D4">
              <w:rPr>
                <w:rFonts w:asciiTheme="majorHAnsi" w:hAnsiTheme="majorHAnsi" w:cs="Times New Roman"/>
                <w:b/>
                <w:i/>
                <w:lang w:val="ru-RU" w:bidi="en-US"/>
              </w:rPr>
              <w:t>Поход на Мјесец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738D4" w:rsidRDefault="00A738D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A738D4">
              <w:rPr>
                <w:rFonts w:asciiTheme="majorHAnsi" w:hAnsiTheme="majorHAnsi" w:cs="Times New Roman"/>
                <w:lang w:val="ru-RU" w:bidi="en-US"/>
              </w:rPr>
              <w:t>Наставно тумачење уметничке приповетке (тематско-мотивско, лингвостилистичко).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A738D4" w:rsidRPr="008C0A59" w:rsidRDefault="00A738D4" w:rsidP="00A738D4">
            <w:p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Ученик ће бити у стању да:</w:t>
            </w:r>
          </w:p>
          <w:p w:rsidR="00A738D4" w:rsidRPr="008C0A59" w:rsidRDefault="00A738D4" w:rsidP="00A738D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:rsidR="00A738D4" w:rsidRPr="008C0A59" w:rsidRDefault="00A738D4" w:rsidP="00A738D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одреди род књижевног дела и књижевну врсту; </w:t>
            </w:r>
          </w:p>
          <w:p w:rsidR="00A738D4" w:rsidRPr="008C0A59" w:rsidRDefault="00A738D4" w:rsidP="00A738D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анализира елементе композиције епског дела у прози; </w:t>
            </w:r>
          </w:p>
          <w:p w:rsidR="00A738D4" w:rsidRPr="008C0A59" w:rsidRDefault="00A738D4" w:rsidP="00A738D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одреди стилске фигуре и разуме њихову улогу у књижевноуметничком тексту;</w:t>
            </w:r>
          </w:p>
          <w:p w:rsidR="00A738D4" w:rsidRPr="008C0A59" w:rsidRDefault="00A738D4" w:rsidP="00A738D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илуструје особине ликова примерима из текста; </w:t>
            </w:r>
          </w:p>
          <w:p w:rsidR="00F471ED" w:rsidRPr="008C0A59" w:rsidRDefault="00A738D4" w:rsidP="00D270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вреднује поступке ликова и аргументовано износи ставове.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C0A59" w:rsidRDefault="00A738D4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Монолошка</w:t>
            </w:r>
            <w:proofErr w:type="spellEnd"/>
            <w:r w:rsidRPr="008C0A59">
              <w:rPr>
                <w:rFonts w:asciiTheme="majorHAnsi" w:hAnsiTheme="majorHAnsi" w:cs="Times New Roman"/>
                <w:lang w:bidi="en-US"/>
              </w:rPr>
              <w:t xml:space="preserve">, </w:t>
            </w: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дијалошка</w:t>
            </w:r>
            <w:proofErr w:type="spellEnd"/>
            <w:r w:rsidRPr="008C0A59">
              <w:rPr>
                <w:rFonts w:asciiTheme="majorHAnsi" w:hAnsiTheme="majorHAnsi" w:cs="Times New Roman"/>
                <w:lang w:bidi="en-US"/>
              </w:rPr>
              <w:t xml:space="preserve">, </w:t>
            </w: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текстовна</w:t>
            </w:r>
            <w:proofErr w:type="spellEnd"/>
            <w:r w:rsidRPr="008C0A59">
              <w:rPr>
                <w:rFonts w:asciiTheme="majorHAnsi" w:hAnsiTheme="majorHAnsi" w:cs="Times New Roman"/>
                <w:lang w:bidi="en-US"/>
              </w:rPr>
              <w:t xml:space="preserve">, </w:t>
            </w: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демонстративна</w:t>
            </w:r>
            <w:proofErr w:type="spellEnd"/>
            <w:r w:rsidRPr="008C0A59">
              <w:rPr>
                <w:rFonts w:asciiTheme="majorHAnsi" w:hAnsiTheme="majorHAnsi" w:cs="Times New Roman"/>
                <w:lang w:bidi="en-US"/>
              </w:rPr>
              <w:t xml:space="preserve">, </w:t>
            </w: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аналитичко-синтетичка</w:t>
            </w:r>
            <w:proofErr w:type="spellEnd"/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C0A59" w:rsidRDefault="00A738D4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Фронтални</w:t>
            </w:r>
            <w:proofErr w:type="spellEnd"/>
            <w:r w:rsidRPr="008C0A59">
              <w:rPr>
                <w:rFonts w:asciiTheme="majorHAnsi" w:hAnsiTheme="majorHAnsi" w:cs="Times New Roman"/>
                <w:lang w:bidi="en-US"/>
              </w:rPr>
              <w:t xml:space="preserve">, </w:t>
            </w:r>
            <w:proofErr w:type="spellStart"/>
            <w:r w:rsidRPr="008C0A59">
              <w:rPr>
                <w:rFonts w:asciiTheme="majorHAnsi" w:hAnsiTheme="majorHAnsi" w:cs="Times New Roman"/>
                <w:lang w:bidi="en-US"/>
              </w:rPr>
              <w:t>индивидуални</w:t>
            </w:r>
            <w:proofErr w:type="spellEnd"/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Потребна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опрема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услови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наставна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средства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софтвер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апликације</w:t>
            </w:r>
            <w:proofErr w:type="spellEnd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272812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алати</w:t>
            </w:r>
            <w:proofErr w:type="spellEnd"/>
            <w:r w:rsidR="00272812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C0A59" w:rsidRDefault="00272812" w:rsidP="00D37C6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>Лаптоп, видео-пројектор</w:t>
            </w:r>
            <w:r w:rsidR="00935280"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r w:rsidR="00935280" w:rsidRPr="008C0A59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sz w:val="24"/>
              </w:rPr>
              <w:t>Читанка</w:t>
            </w:r>
            <w:r w:rsidR="00A63F50" w:rsidRPr="008C0A59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sz w:val="24"/>
              </w:rPr>
              <w:t xml:space="preserve"> </w:t>
            </w:r>
            <w:r w:rsidR="00A63F50"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за пети разред</w:t>
            </w:r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опис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начина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употребе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алата</w:t>
            </w:r>
            <w:proofErr w:type="spellEnd"/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C0A59" w:rsidRDefault="00A738D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gramStart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PowerPoint  </w:t>
            </w:r>
            <w:proofErr w:type="spellStart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>презентација</w:t>
            </w:r>
            <w:proofErr w:type="spellEnd"/>
            <w:proofErr w:type="gramEnd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 </w:t>
            </w:r>
            <w:proofErr w:type="spellStart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>која</w:t>
            </w:r>
            <w:proofErr w:type="spellEnd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 </w:t>
            </w:r>
            <w:proofErr w:type="spellStart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>се</w:t>
            </w:r>
            <w:proofErr w:type="spellEnd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 </w:t>
            </w:r>
            <w:proofErr w:type="spellStart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>представља</w:t>
            </w:r>
            <w:proofErr w:type="spellEnd"/>
            <w:r w:rsidRPr="008C0A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</w:rPr>
              <w:t xml:space="preserve"> ученицима  посредством видео-пројектора.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Уводни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</w:p>
          <w:p w:rsidR="008C0A59" w:rsidRPr="008C0A59" w:rsidRDefault="008C0A59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               (7 минута)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C0A59" w:rsidRDefault="00272812" w:rsidP="00A00D91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Theme="majorHAnsi" w:hAnsiTheme="majorHAnsi" w:cs="Times New Roman"/>
              </w:rPr>
            </w:pPr>
            <w:proofErr w:type="spellStart"/>
            <w:r w:rsidRPr="008C0A59">
              <w:rPr>
                <w:rFonts w:asciiTheme="majorHAnsi" w:hAnsiTheme="majorHAnsi" w:cs="Times New Roman"/>
              </w:rPr>
              <w:t>Кључне</w:t>
            </w:r>
            <w:proofErr w:type="spellEnd"/>
            <w:r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C0A59">
              <w:rPr>
                <w:rFonts w:asciiTheme="majorHAnsi" w:hAnsiTheme="majorHAnsi" w:cs="Times New Roman"/>
              </w:rPr>
              <w:t>појмове</w:t>
            </w:r>
            <w:proofErr w:type="spellEnd"/>
            <w:r w:rsidRPr="008C0A5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8C0A59">
              <w:rPr>
                <w:rFonts w:asciiTheme="majorHAnsi" w:hAnsiTheme="majorHAnsi" w:cs="Times New Roman"/>
              </w:rPr>
              <w:t>Бранку</w:t>
            </w:r>
            <w:proofErr w:type="spellEnd"/>
            <w:r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C0A59">
              <w:rPr>
                <w:rFonts w:asciiTheme="majorHAnsi" w:hAnsiTheme="majorHAnsi" w:cs="Times New Roman"/>
              </w:rPr>
              <w:t>Ћопићу</w:t>
            </w:r>
            <w:proofErr w:type="spellEnd"/>
            <w:r w:rsidR="00A00D91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A00D91" w:rsidRPr="008C0A59">
              <w:rPr>
                <w:rFonts w:asciiTheme="majorHAnsi" w:hAnsiTheme="majorHAnsi" w:cs="Times New Roman"/>
              </w:rPr>
              <w:t>поставља</w:t>
            </w:r>
            <w:proofErr w:type="spellEnd"/>
            <w:r w:rsidR="00A00D91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кроз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асоцијативне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r w:rsidR="00A00D91" w:rsidRPr="008C0A59">
              <w:rPr>
                <w:rFonts w:asciiTheme="majorHAnsi" w:hAnsiTheme="majorHAnsi" w:cs="Times New Roman"/>
              </w:rPr>
              <w:t xml:space="preserve">реченице </w:t>
            </w:r>
            <w:r w:rsidR="00880649" w:rsidRPr="008C0A59">
              <w:rPr>
                <w:rFonts w:asciiTheme="majorHAnsi" w:hAnsiTheme="majorHAnsi" w:cs="Times New Roman"/>
              </w:rPr>
              <w:t xml:space="preserve">која </w:t>
            </w:r>
            <w:r w:rsidR="00A00D91" w:rsidRPr="008C0A59">
              <w:rPr>
                <w:rFonts w:asciiTheme="majorHAnsi" w:hAnsiTheme="majorHAnsi" w:cs="Times New Roman"/>
              </w:rPr>
              <w:t xml:space="preserve">ће ученике навести </w:t>
            </w:r>
            <w:r w:rsidR="00880649" w:rsidRPr="008C0A59">
              <w:rPr>
                <w:rFonts w:asciiTheme="majorHAnsi" w:hAnsiTheme="majorHAnsi" w:cs="Times New Roman"/>
              </w:rPr>
              <w:t>на овог писца</w:t>
            </w:r>
            <w:r w:rsidRPr="008C0A59">
              <w:rPr>
                <w:rFonts w:asciiTheme="majorHAnsi" w:hAnsiTheme="majorHAnsi" w:cs="Times New Roman"/>
              </w:rPr>
              <w:t>.</w:t>
            </w:r>
          </w:p>
          <w:p w:rsidR="00BB084C" w:rsidRPr="00BB084C" w:rsidRDefault="00A00D91" w:rsidP="00BB084C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C0A59">
              <w:rPr>
                <w:rFonts w:asciiTheme="majorHAnsi" w:hAnsiTheme="majorHAnsi" w:cs="Times New Roman"/>
              </w:rPr>
              <w:t>Проширује знање ученика новим детаљима о животу и делу овог писца</w:t>
            </w:r>
            <w:r w:rsidR="00BB084C" w:rsidRPr="008C0A59">
              <w:rPr>
                <w:rFonts w:asciiTheme="majorHAnsi" w:hAnsiTheme="majorHAnsi" w:cs="Times New Roman"/>
              </w:rPr>
              <w:t xml:space="preserve">, </w:t>
            </w:r>
            <w:r w:rsidR="00BB084C" w:rsidRPr="008C0A59">
              <w:rPr>
                <w:rFonts w:asciiTheme="majorHAnsi" w:hAnsiTheme="majorHAnsi" w:cs="Times New Roman"/>
              </w:rPr>
              <w:lastRenderedPageBreak/>
              <w:t>стављајући нагласак на дела која су у лектири у вишим разредима основе школе.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0D91" w:rsidRPr="008C0A59" w:rsidRDefault="00A00D91" w:rsidP="00A00D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8C0A59">
              <w:rPr>
                <w:rFonts w:asciiTheme="majorHAnsi" w:hAnsiTheme="majorHAnsi" w:cs="Times New Roman"/>
              </w:rPr>
              <w:lastRenderedPageBreak/>
              <w:t>П</w:t>
            </w:r>
            <w:r w:rsidR="00880649" w:rsidRPr="008C0A59">
              <w:rPr>
                <w:rFonts w:asciiTheme="majorHAnsi" w:hAnsiTheme="majorHAnsi" w:cs="Times New Roman"/>
              </w:rPr>
              <w:t>рисећају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се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Бранка</w:t>
            </w:r>
            <w:proofErr w:type="spellEnd"/>
            <w:r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Ћопића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чија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су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дела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читали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млађим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="00880649" w:rsidRPr="008C0A59">
              <w:rPr>
                <w:rFonts w:asciiTheme="majorHAnsi" w:hAnsiTheme="majorHAnsi" w:cs="Times New Roman"/>
              </w:rPr>
              <w:t>разредима</w:t>
            </w:r>
            <w:proofErr w:type="spellEnd"/>
            <w:r w:rsidR="00880649" w:rsidRPr="008C0A59">
              <w:rPr>
                <w:rFonts w:asciiTheme="majorHAnsi" w:hAnsiTheme="majorHAnsi" w:cs="Times New Roman"/>
              </w:rPr>
              <w:t>.</w:t>
            </w:r>
          </w:p>
          <w:p w:rsidR="00A00D91" w:rsidRPr="00A00D91" w:rsidRDefault="00A00D91" w:rsidP="00A00D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A59">
              <w:rPr>
                <w:rFonts w:asciiTheme="majorHAnsi" w:hAnsiTheme="majorHAnsi" w:cs="Times New Roman"/>
              </w:rPr>
              <w:t xml:space="preserve">Усвајају нова сазнања о </w:t>
            </w:r>
            <w:r w:rsidR="00BB084C" w:rsidRPr="008C0A59">
              <w:rPr>
                <w:rFonts w:asciiTheme="majorHAnsi" w:hAnsiTheme="majorHAnsi" w:cs="Times New Roman"/>
              </w:rPr>
              <w:t>животу Бранка Ћопића и о његовим делима која их очекују у вишим разредима.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  <w:p w:rsidR="008C0A59" w:rsidRPr="008C0A59" w:rsidRDefault="008C0A59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                 (33 минута)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272812" w:rsidRPr="008C0A59" w:rsidRDefault="00272812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Тумачи могућа значења наслова</w:t>
            </w:r>
            <w:r w:rsidR="00BB084C" w:rsidRPr="008C0A59">
              <w:rPr>
                <w:rFonts w:asciiTheme="majorHAnsi" w:hAnsiTheme="majorHAnsi" w:cs="Times New Roman"/>
                <w:lang w:val="ru-RU"/>
              </w:rPr>
              <w:t xml:space="preserve"> и речи </w:t>
            </w:r>
            <w:r w:rsidR="00BB084C" w:rsidRPr="0050531F">
              <w:rPr>
                <w:rFonts w:asciiTheme="majorHAnsi" w:hAnsiTheme="majorHAnsi" w:cs="Times New Roman"/>
                <w:i/>
                <w:lang w:val="ru-RU"/>
              </w:rPr>
              <w:t>поход</w:t>
            </w:r>
            <w:r w:rsidRPr="008C0A59">
              <w:rPr>
                <w:rFonts w:asciiTheme="majorHAnsi" w:hAnsiTheme="majorHAnsi" w:cs="Times New Roman"/>
                <w:lang w:val="ru-RU"/>
              </w:rPr>
              <w:t>.</w:t>
            </w:r>
          </w:p>
          <w:p w:rsidR="00272812" w:rsidRPr="008C0A59" w:rsidRDefault="00272812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 w:bidi="en-US"/>
              </w:rPr>
              <w:t>Изражајно чита текст из читанке.</w:t>
            </w:r>
          </w:p>
          <w:p w:rsidR="00272812" w:rsidRPr="008C0A59" w:rsidRDefault="00272812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 w:bidi="en-US"/>
              </w:rPr>
              <w:t>Тумачи текст на основу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истраживачких задатака</w:t>
            </w:r>
            <w:r w:rsidR="00BB084C" w:rsidRPr="008C0A59">
              <w:rPr>
                <w:rFonts w:asciiTheme="majorHAnsi" w:hAnsiTheme="majorHAnsi" w:cs="Times New Roman"/>
                <w:bCs/>
                <w:lang w:val="ru-RU"/>
              </w:rPr>
              <w:t xml:space="preserve"> / питања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у </w:t>
            </w:r>
            <w:r w:rsidRPr="008C0A59">
              <w:rPr>
                <w:rFonts w:asciiTheme="majorHAnsi" w:hAnsiTheme="majorHAnsi" w:cs="Times New Roman"/>
                <w:bCs/>
                <w:i/>
                <w:lang w:val="ru-RU"/>
              </w:rPr>
              <w:t>Читанци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(</w:t>
            </w:r>
            <w:r w:rsidRPr="008C0A59">
              <w:rPr>
                <w:rFonts w:asciiTheme="majorHAnsi" w:hAnsiTheme="majorHAnsi" w:cs="Times New Roman"/>
                <w:bCs/>
                <w:i/>
                <w:lang w:val="ru-RU"/>
              </w:rPr>
              <w:t>Слике детињства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>,стр. 44)</w:t>
            </w:r>
            <w:r w:rsidRPr="008C0A59">
              <w:rPr>
                <w:rFonts w:asciiTheme="majorHAnsi" w:hAnsiTheme="majorHAnsi" w:cs="Times New Roman"/>
                <w:lang w:val="ru-RU"/>
              </w:rPr>
              <w:t>.</w:t>
            </w:r>
          </w:p>
          <w:p w:rsidR="00BB084C" w:rsidRPr="008C0A59" w:rsidRDefault="00BB084C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Тумачи мање познате, архаичне речи.</w:t>
            </w:r>
          </w:p>
          <w:p w:rsidR="00272812" w:rsidRPr="008C0A59" w:rsidRDefault="00272812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Усмерава ученике на диференцијацију ликова</w:t>
            </w:r>
            <w:r w:rsidR="00D37C61" w:rsidRPr="008C0A59">
              <w:rPr>
                <w:rFonts w:asciiTheme="majorHAnsi" w:hAnsiTheme="majorHAnsi" w:cs="Times New Roman"/>
                <w:lang w:val="ru-RU"/>
              </w:rPr>
              <w:t xml:space="preserve"> дечака </w:t>
            </w:r>
            <w:r w:rsidRPr="008C0A59">
              <w:rPr>
                <w:rFonts w:asciiTheme="majorHAnsi" w:hAnsiTheme="majorHAnsi" w:cs="Times New Roman"/>
                <w:lang w:val="ru-RU"/>
              </w:rPr>
              <w:t xml:space="preserve"> Баје, деда Рада, </w:t>
            </w:r>
            <w:r w:rsidR="00D37C61" w:rsidRPr="008C0A59">
              <w:rPr>
                <w:rFonts w:asciiTheme="majorHAnsi" w:hAnsiTheme="majorHAnsi" w:cs="Times New Roman"/>
                <w:lang w:val="ru-RU"/>
              </w:rPr>
              <w:t xml:space="preserve">самарџије </w:t>
            </w:r>
            <w:r w:rsidRPr="008C0A59">
              <w:rPr>
                <w:rFonts w:asciiTheme="majorHAnsi" w:hAnsiTheme="majorHAnsi" w:cs="Times New Roman"/>
                <w:lang w:val="ru-RU"/>
              </w:rPr>
              <w:t>Петрака и стрица Ниџа (социјалну, психолошку, узрасну).</w:t>
            </w:r>
          </w:p>
          <w:p w:rsidR="00935280" w:rsidRPr="008C0A59" w:rsidRDefault="00272812" w:rsidP="00935280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Ис</w:t>
            </w:r>
            <w:r w:rsidR="00880649" w:rsidRPr="008C0A59">
              <w:rPr>
                <w:rFonts w:asciiTheme="majorHAnsi" w:hAnsiTheme="majorHAnsi" w:cs="Times New Roman"/>
                <w:bCs/>
                <w:lang w:val="ru-RU"/>
              </w:rPr>
              <w:t>тиче поетску функцију контраста и епитета</w:t>
            </w:r>
            <w:r w:rsidR="00935280" w:rsidRPr="008C0A59">
              <w:rPr>
                <w:rFonts w:asciiTheme="majorHAnsi" w:hAnsiTheme="majorHAnsi" w:cs="Times New Roman"/>
                <w:bCs/>
                <w:lang w:val="ru-RU"/>
              </w:rPr>
              <w:t>.</w:t>
            </w:r>
          </w:p>
          <w:p w:rsidR="00935280" w:rsidRPr="008C0A59" w:rsidRDefault="00935280" w:rsidP="00935280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Објашњава шта је персонификација.</w:t>
            </w:r>
          </w:p>
          <w:p w:rsidR="003404DE" w:rsidRPr="008C0A59" w:rsidRDefault="003404DE" w:rsidP="00272812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Наглашава улогу хумора у причи.</w:t>
            </w:r>
          </w:p>
          <w:p w:rsidR="00F471ED" w:rsidRPr="002839AC" w:rsidRDefault="00880649" w:rsidP="008806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У</w:t>
            </w:r>
            <w:r w:rsidR="00272812" w:rsidRPr="008C0A59">
              <w:rPr>
                <w:rFonts w:asciiTheme="majorHAnsi" w:hAnsiTheme="majorHAnsi" w:cs="Times New Roman"/>
                <w:bCs/>
                <w:lang w:val="ru-RU"/>
              </w:rPr>
              <w:t>ченицима представља разлику између приповедања у првом и приповедања у трећем лицу.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0D91" w:rsidRPr="008C0A59" w:rsidRDefault="00A00D91" w:rsidP="00A00D91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Дају предлоге какав би се те</w:t>
            </w:r>
            <w:r w:rsidR="00BB084C" w:rsidRPr="008C0A59">
              <w:rPr>
                <w:rFonts w:asciiTheme="majorHAnsi" w:hAnsiTheme="majorHAnsi" w:cs="Times New Roman"/>
                <w:lang w:val="ru-RU"/>
              </w:rPr>
              <w:t xml:space="preserve">кст могао прочитати иза наслова и налазе синонимне речи за именицу </w:t>
            </w:r>
            <w:r w:rsidR="00BB084C" w:rsidRPr="0050531F">
              <w:rPr>
                <w:rFonts w:asciiTheme="majorHAnsi" w:hAnsiTheme="majorHAnsi" w:cs="Times New Roman"/>
                <w:i/>
                <w:lang w:val="ru-RU"/>
              </w:rPr>
              <w:t>поход</w:t>
            </w:r>
            <w:r w:rsidR="00BB084C" w:rsidRPr="008C0A59">
              <w:rPr>
                <w:rFonts w:asciiTheme="majorHAnsi" w:hAnsiTheme="majorHAnsi" w:cs="Times New Roman"/>
                <w:lang w:val="ru-RU"/>
              </w:rPr>
              <w:t>.</w:t>
            </w:r>
          </w:p>
          <w:p w:rsidR="00A00D91" w:rsidRPr="008C0A59" w:rsidRDefault="00A00D91" w:rsidP="00A00D91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Прате читање наставника.</w:t>
            </w:r>
          </w:p>
          <w:p w:rsidR="00BB084C" w:rsidRPr="008C0A59" w:rsidRDefault="00BB084C" w:rsidP="00A00D91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Уз помоћ </w:t>
            </w:r>
            <w:r w:rsidRPr="008C0A59">
              <w:rPr>
                <w:rFonts w:asciiTheme="majorHAnsi" w:hAnsiTheme="majorHAnsi" w:cs="Times New Roman"/>
                <w:i/>
                <w:lang w:val="ru-RU"/>
              </w:rPr>
              <w:t>Читанке</w:t>
            </w:r>
            <w:r w:rsidRPr="008C0A59">
              <w:rPr>
                <w:rFonts w:asciiTheme="majorHAnsi" w:hAnsiTheme="majorHAnsi" w:cs="Times New Roman"/>
                <w:lang w:val="ru-RU"/>
              </w:rPr>
              <w:t xml:space="preserve"> и објашњења која су дата на маргинама објашњавају мање познате речи.</w:t>
            </w:r>
          </w:p>
          <w:p w:rsidR="00A00D91" w:rsidRPr="008C0A59" w:rsidRDefault="00A00D91" w:rsidP="00A00D91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Кроз дискусију тумаче тематско-мотивске слојеве приповетке. </w:t>
            </w:r>
          </w:p>
          <w:p w:rsidR="00F471ED" w:rsidRPr="008C0A59" w:rsidRDefault="003404DE" w:rsidP="00A00D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 xml:space="preserve">Тумаче карактеристике </w:t>
            </w:r>
            <w:r w:rsidR="00A00D91" w:rsidRPr="008C0A59">
              <w:rPr>
                <w:rFonts w:asciiTheme="majorHAnsi" w:hAnsiTheme="majorHAnsi" w:cs="Times New Roman"/>
                <w:lang w:val="ru-RU"/>
              </w:rPr>
              <w:t xml:space="preserve"> ликова и образлажу како су их доживели.</w:t>
            </w:r>
          </w:p>
          <w:p w:rsidR="003404DE" w:rsidRPr="008C0A59" w:rsidRDefault="003404DE" w:rsidP="003404DE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Уочавају контраст и обележавају га у тексту.</w:t>
            </w:r>
          </w:p>
          <w:p w:rsidR="00935280" w:rsidRPr="008C0A59" w:rsidRDefault="00935280" w:rsidP="003404DE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Проналазе примере епитета и персонификације.</w:t>
            </w:r>
          </w:p>
          <w:p w:rsidR="003404DE" w:rsidRPr="008C0A59" w:rsidRDefault="003404DE" w:rsidP="003404DE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Наводе примере хумора цитирајући реченице из приповетке.</w:t>
            </w:r>
          </w:p>
          <w:p w:rsidR="003404DE" w:rsidRPr="008C0A59" w:rsidRDefault="003404DE" w:rsidP="003404DE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rPr>
                <w:rFonts w:asciiTheme="majorHAnsi" w:hAnsiTheme="majorHAnsi" w:cs="Times New Roman"/>
                <w:bCs/>
                <w:lang w:val="ru-RU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Образлажу да ли</w:t>
            </w:r>
            <w:r w:rsidR="00064496" w:rsidRPr="008C0A59">
              <w:rPr>
                <w:rFonts w:asciiTheme="majorHAnsi" w:hAnsiTheme="majorHAnsi" w:cs="Times New Roman"/>
                <w:bCs/>
                <w:lang w:val="ru-RU"/>
              </w:rPr>
              <w:t xml:space="preserve"> су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дечеков поход</w:t>
            </w:r>
            <w:r w:rsidR="00064496" w:rsidRPr="008C0A59">
              <w:rPr>
                <w:rFonts w:asciiTheme="majorHAnsi" w:hAnsiTheme="majorHAnsi" w:cs="Times New Roman"/>
                <w:bCs/>
                <w:lang w:val="ru-RU"/>
              </w:rPr>
              <w:t xml:space="preserve"> 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до</w:t>
            </w:r>
            <w:r w:rsidR="00064496" w:rsidRPr="008C0A59">
              <w:rPr>
                <w:rFonts w:asciiTheme="majorHAnsi" w:hAnsiTheme="majorHAnsi" w:cs="Times New Roman"/>
                <w:bCs/>
                <w:lang w:val="ru-RU"/>
              </w:rPr>
              <w:t>живели као успешан или неуспешан.</w:t>
            </w:r>
          </w:p>
          <w:p w:rsidR="00BB084C" w:rsidRPr="003404DE" w:rsidRDefault="00BB084C" w:rsidP="003404DE">
            <w:pPr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  <w:p w:rsidR="008C0A59" w:rsidRPr="008C0A59" w:rsidRDefault="008C0A59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                  (5 минута)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64496" w:rsidRPr="008C0A59" w:rsidRDefault="00064496" w:rsidP="000644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Усмерава ученике  да наведу тему  и што више порука приповетке.</w:t>
            </w:r>
          </w:p>
          <w:p w:rsidR="00935280" w:rsidRPr="008C0A59" w:rsidRDefault="00064496" w:rsidP="000644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Задаје домаћи задатак</w:t>
            </w:r>
            <w:r w:rsidR="00935280" w:rsidRPr="008C0A59">
              <w:rPr>
                <w:rFonts w:asciiTheme="majorHAnsi" w:hAnsiTheme="majorHAnsi" w:cs="Times New Roman"/>
                <w:lang w:val="ru-RU"/>
              </w:rPr>
              <w:t>.</w:t>
            </w:r>
          </w:p>
          <w:p w:rsidR="00064496" w:rsidRPr="00064496" w:rsidRDefault="00935280" w:rsidP="009352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8C0A59">
              <w:rPr>
                <w:rFonts w:asciiTheme="majorHAnsi" w:hAnsiTheme="majorHAnsi" w:cs="Times New Roman"/>
                <w:lang w:val="ru-RU"/>
              </w:rPr>
              <w:t>Д</w:t>
            </w:r>
            <w:r w:rsidR="00064496" w:rsidRPr="008C0A59">
              <w:rPr>
                <w:rFonts w:asciiTheme="majorHAnsi" w:hAnsiTheme="majorHAnsi" w:cs="Times New Roman"/>
                <w:lang w:val="ru-RU"/>
              </w:rPr>
              <w:t xml:space="preserve">аје упутства у вези са </w:t>
            </w:r>
            <w:r w:rsidRPr="008C0A59">
              <w:rPr>
                <w:rFonts w:asciiTheme="majorHAnsi" w:hAnsiTheme="majorHAnsi" w:cs="Times New Roman"/>
                <w:lang w:val="ru-RU"/>
              </w:rPr>
              <w:t>домаћим задатком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4496" w:rsidRPr="008C0A59" w:rsidRDefault="00064496" w:rsidP="000644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Истичу тему приповетке и наводе поруке.</w:t>
            </w:r>
          </w:p>
          <w:p w:rsidR="00935280" w:rsidRPr="008C0A59" w:rsidRDefault="00064496" w:rsidP="000644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Записују </w:t>
            </w:r>
            <w:r w:rsidR="00935280" w:rsidRPr="008C0A59">
              <w:rPr>
                <w:rFonts w:asciiTheme="majorHAnsi" w:hAnsiTheme="majorHAnsi" w:cs="Times New Roman"/>
                <w:bCs/>
                <w:lang w:val="ru-RU"/>
              </w:rPr>
              <w:t>назив теме зе домаћи задатак.</w:t>
            </w:r>
          </w:p>
          <w:p w:rsidR="00064496" w:rsidRPr="00064496" w:rsidRDefault="00935280" w:rsidP="00AF1A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A59">
              <w:rPr>
                <w:rFonts w:asciiTheme="majorHAnsi" w:hAnsiTheme="majorHAnsi" w:cs="Times New Roman"/>
                <w:bCs/>
                <w:lang w:val="ru-RU"/>
              </w:rPr>
              <w:t>П</w:t>
            </w:r>
            <w:r w:rsidR="00064496" w:rsidRPr="008C0A59">
              <w:rPr>
                <w:rFonts w:asciiTheme="majorHAnsi" w:hAnsiTheme="majorHAnsi" w:cs="Times New Roman"/>
                <w:bCs/>
                <w:lang w:val="ru-RU"/>
              </w:rPr>
              <w:t>остављају питања</w:t>
            </w:r>
            <w:r w:rsidR="007705F2">
              <w:rPr>
                <w:rFonts w:asciiTheme="majorHAnsi" w:hAnsiTheme="majorHAnsi" w:cs="Times New Roman"/>
                <w:bCs/>
                <w:lang w:val="ru-RU"/>
              </w:rPr>
              <w:t xml:space="preserve">, ако имају недоумице, </w:t>
            </w:r>
            <w:r w:rsidR="00AF1ACC">
              <w:rPr>
                <w:rFonts w:asciiTheme="majorHAnsi" w:hAnsiTheme="majorHAnsi" w:cs="Times New Roman"/>
                <w:bCs/>
                <w:lang w:val="ru-RU"/>
              </w:rPr>
              <w:t>у вези са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израд</w:t>
            </w:r>
            <w:r w:rsidR="00AF1ACC">
              <w:rPr>
                <w:rFonts w:asciiTheme="majorHAnsi" w:hAnsiTheme="majorHAnsi" w:cs="Times New Roman"/>
                <w:bCs/>
                <w:lang w:val="ru-RU"/>
              </w:rPr>
              <w:t>ом</w:t>
            </w:r>
            <w:r w:rsidRPr="008C0A59">
              <w:rPr>
                <w:rFonts w:asciiTheme="majorHAnsi" w:hAnsiTheme="majorHAnsi" w:cs="Times New Roman"/>
                <w:bCs/>
                <w:lang w:val="ru-RU"/>
              </w:rPr>
              <w:t xml:space="preserve"> домаћег задатка.</w:t>
            </w: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proofErr w:type="spellEnd"/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презентацији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која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прати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дигиталном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образовном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садржају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алатима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апликацијама</w:t>
            </w:r>
            <w:proofErr w:type="spellEnd"/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свим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осталим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садржајима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који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увид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припрему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за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и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његову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реализацију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8C0D80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8C0D8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object w:dxaOrig="7201" w:dyaOrig="5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2.45pt;height:242.3pt" o:ole="">
                  <v:imagedata r:id="rId7" o:title=""/>
                </v:shape>
                <o:OLEObject Type="Embed" ProgID="PowerPoint.Show.12" ShapeID="_x0000_i1025" DrawAspect="Content" ObjectID="_1666212308" r:id="rId8"/>
              </w:object>
            </w: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4C3E1B" w:rsidRDefault="004C3E1B" w:rsidP="004C3E1B">
            <w:pPr>
              <w:numPr>
                <w:ilvl w:val="0"/>
                <w:numId w:val="11"/>
              </w:numPr>
              <w:tabs>
                <w:tab w:val="clear" w:pos="720"/>
                <w:tab w:val="num" w:pos="33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4C3E1B">
              <w:rPr>
                <w:rFonts w:asciiTheme="majorHAnsi" w:hAnsiTheme="majorHAnsi" w:cs="Times New Roman"/>
                <w:lang w:val="ru-RU"/>
              </w:rPr>
              <w:t>Процена</w:t>
            </w:r>
            <w:r>
              <w:rPr>
                <w:rFonts w:asciiTheme="majorHAnsi" w:hAnsiTheme="majorHAnsi" w:cs="Times New Roman"/>
                <w:lang w:val="ru-RU"/>
              </w:rPr>
              <w:t xml:space="preserve"> усвојености ранијег знања путем асоцијативних реченица </w:t>
            </w:r>
            <w:r w:rsidRPr="004C3E1B">
              <w:rPr>
                <w:rFonts w:asciiTheme="majorHAnsi" w:hAnsiTheme="majorHAnsi" w:cs="Times New Roman"/>
                <w:lang w:val="ru-RU"/>
              </w:rPr>
              <w:t>.</w:t>
            </w:r>
          </w:p>
          <w:p w:rsidR="004C3E1B" w:rsidRPr="004C3E1B" w:rsidRDefault="004C3E1B" w:rsidP="004C3E1B">
            <w:pPr>
              <w:numPr>
                <w:ilvl w:val="0"/>
                <w:numId w:val="11"/>
              </w:numPr>
              <w:tabs>
                <w:tab w:val="clear" w:pos="720"/>
                <w:tab w:val="num" w:pos="33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4C3E1B">
              <w:rPr>
                <w:rFonts w:asciiTheme="majorHAnsi" w:hAnsiTheme="majorHAnsi" w:cs="Times New Roman"/>
                <w:lang w:val="ru-RU"/>
              </w:rPr>
              <w:t xml:space="preserve">Анализа ученичких вештина усменог тумачења уметничког дела. </w:t>
            </w:r>
          </w:p>
          <w:p w:rsidR="004C3E1B" w:rsidRPr="004C3E1B" w:rsidRDefault="004C3E1B" w:rsidP="004C3E1B">
            <w:pPr>
              <w:numPr>
                <w:ilvl w:val="0"/>
                <w:numId w:val="11"/>
              </w:numPr>
              <w:tabs>
                <w:tab w:val="clear" w:pos="720"/>
                <w:tab w:val="num" w:pos="331"/>
              </w:tabs>
              <w:spacing w:after="0" w:line="240" w:lineRule="auto"/>
              <w:rPr>
                <w:rFonts w:asciiTheme="majorHAnsi" w:hAnsiTheme="majorHAnsi" w:cs="Times New Roman"/>
                <w:lang w:val="ru-RU"/>
              </w:rPr>
            </w:pPr>
            <w:r w:rsidRPr="004C3E1B">
              <w:rPr>
                <w:rFonts w:asciiTheme="majorHAnsi" w:hAnsiTheme="majorHAnsi" w:cs="Times New Roman"/>
                <w:lang w:val="ru-RU"/>
              </w:rPr>
              <w:t>Процена повезивања знања из различитих предмета при тумачењу књижевног дела.</w:t>
            </w:r>
          </w:p>
          <w:p w:rsidR="00521A3B" w:rsidRPr="004C3E1B" w:rsidRDefault="00521A3B" w:rsidP="004C3E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Остало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појмови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корелација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међупредметне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3E1B" w:rsidRDefault="004C3E1B" w:rsidP="004C3E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Кључни појмови: Бранко Ћопић, Месец, детињство, машта, приповедање у 1. лицу, епитет, контраст, хумор</w:t>
            </w:r>
          </w:p>
          <w:p w:rsidR="00D37C61" w:rsidRPr="00AF1ACC" w:rsidRDefault="00D37C61" w:rsidP="00D37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Корелација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Историја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Географија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Ликовна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култура</w:t>
            </w:r>
            <w:proofErr w:type="spellEnd"/>
            <w:r w:rsidR="00AF1AC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="00AF1AC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Биологија</w:t>
            </w:r>
            <w:proofErr w:type="spellEnd"/>
          </w:p>
          <w:p w:rsidR="008374D9" w:rsidRDefault="008374D9" w:rsidP="00D37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  <w:p w:rsidR="00D37C61" w:rsidRPr="00D37C61" w:rsidRDefault="00D37C61" w:rsidP="00D37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spellStart"/>
      <w:r w:rsidRPr="00B27C39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39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5D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</w:rPr>
        <w:t>*</w:t>
      </w:r>
      <w:proofErr w:type="spellStart"/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линкове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апликацијама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алатима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коришћен</w:t>
      </w:r>
      <w:r w:rsidR="00DD642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коришћене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алати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39A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софтверу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(PowerPoint, Google Slide,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ZohoShow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Sway,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Canvaили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би</w:t>
      </w:r>
      <w:r w:rsidR="00DD642C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>)</w:t>
      </w:r>
      <w:r w:rsidR="00DD642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апликација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алати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обуци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користите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2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D642C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подељене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складиштење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облаку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(Google Drive,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…).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линкови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>)</w:t>
      </w:r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WeeTransferи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складиштења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оваквим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сервисима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ограничено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бришу.</w:t>
      </w:r>
      <w:r w:rsidR="00481A6A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постављене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6A">
        <w:rPr>
          <w:rFonts w:ascii="Times New Roman" w:hAnsi="Times New Roman" w:cs="Times New Roman"/>
          <w:sz w:val="24"/>
          <w:szCs w:val="24"/>
        </w:rPr>
        <w:t>YouTube,</w:t>
      </w:r>
      <w:r w:rsidR="00481A6A" w:rsidRPr="00481A6A">
        <w:rPr>
          <w:rFonts w:ascii="Times New Roman" w:hAnsi="Times New Roman" w:cs="Times New Roman"/>
          <w:sz w:val="24"/>
          <w:szCs w:val="24"/>
        </w:rPr>
        <w:t>Dailymotion</w:t>
      </w:r>
      <w:r w:rsidR="00481A6A">
        <w:rPr>
          <w:rFonts w:ascii="Times New Roman" w:hAnsi="Times New Roman" w:cs="Times New Roman"/>
          <w:sz w:val="24"/>
          <w:szCs w:val="24"/>
        </w:rPr>
        <w:t>,</w:t>
      </w:r>
      <w:r w:rsidR="00481A6A" w:rsidRPr="00481A6A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481A6A">
        <w:rPr>
          <w:rFonts w:ascii="Times New Roman" w:hAnsi="Times New Roman" w:cs="Times New Roman"/>
          <w:sz w:val="24"/>
          <w:szCs w:val="24"/>
        </w:rPr>
        <w:t>…</w:t>
      </w:r>
      <w:r w:rsidR="00BD2640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BD2640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користите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наведете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>)</w:t>
      </w:r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користите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="00BD2640">
        <w:rPr>
          <w:rFonts w:ascii="Times New Roman" w:hAnsi="Times New Roman" w:cs="Times New Roman"/>
          <w:sz w:val="24"/>
          <w:szCs w:val="24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</w:rPr>
        <w:t>„12.</w:t>
      </w:r>
      <w:proofErr w:type="gram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Детаљан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proofErr w:type="gramStart"/>
      <w:r w:rsidR="00B27C3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proofErr w:type="gram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сегменти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3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B27C39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</w:rPr>
        <w:t>***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r w:rsidR="00F13587">
        <w:rPr>
          <w:rFonts w:ascii="Times New Roman" w:hAnsi="Times New Roman" w:cs="Times New Roman"/>
          <w:sz w:val="24"/>
          <w:szCs w:val="24"/>
        </w:rPr>
        <w:t>„</w:t>
      </w:r>
      <w:r w:rsidR="00EA0A0E">
        <w:rPr>
          <w:rFonts w:ascii="Times New Roman" w:hAnsi="Times New Roman" w:cs="Times New Roman"/>
          <w:sz w:val="24"/>
          <w:szCs w:val="24"/>
        </w:rPr>
        <w:t>16</w:t>
      </w:r>
      <w:r w:rsidR="00F1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587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proofErr w:type="gramStart"/>
      <w:r w:rsidR="00F13587">
        <w:rPr>
          <w:rFonts w:ascii="Times New Roman" w:hAnsi="Times New Roman" w:cs="Times New Roman"/>
          <w:sz w:val="24"/>
          <w:szCs w:val="24"/>
        </w:rPr>
        <w:t>“</w:t>
      </w:r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EA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****НАЈКВАЛИТЕТНИЈЕ ПРИПРЕМЕ ЗА ЧАС БИЋЕ ПОСТАВЉЕНЕ У БАЗУ РАДОВА НА САЈТУ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B77D01" w:rsidRPr="00B77D0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77D01" w:rsidRPr="00B77D01">
        <w:rPr>
          <w:rFonts w:ascii="Times New Roman" w:hAnsi="Times New Roman" w:cs="Times New Roman"/>
          <w:sz w:val="24"/>
          <w:szCs w:val="24"/>
        </w:rPr>
        <w:t>digitalnaucionica.edu.rs</w:t>
      </w:r>
      <w:proofErr w:type="spellEnd"/>
      <w:r w:rsidR="00B77D01" w:rsidRPr="00B77D01">
        <w:rPr>
          <w:rFonts w:ascii="Times New Roman" w:hAnsi="Times New Roman" w:cs="Times New Roman"/>
          <w:sz w:val="24"/>
          <w:szCs w:val="24"/>
        </w:rPr>
        <w:t>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8D55054"/>
    <w:multiLevelType w:val="hybridMultilevel"/>
    <w:tmpl w:val="7B3ABC2C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1E30"/>
    <w:multiLevelType w:val="hybridMultilevel"/>
    <w:tmpl w:val="8D300A6C"/>
    <w:lvl w:ilvl="0" w:tplc="77740688">
      <w:start w:val="1"/>
      <w:numFmt w:val="bullet"/>
      <w:lvlText w:val="‒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26B11294"/>
    <w:multiLevelType w:val="hybridMultilevel"/>
    <w:tmpl w:val="B4CC9560"/>
    <w:lvl w:ilvl="0" w:tplc="CAF49B1A">
      <w:start w:val="1"/>
      <w:numFmt w:val="bullet"/>
      <w:lvlText w:val="−"/>
      <w:lvlJc w:val="left"/>
      <w:pPr>
        <w:ind w:left="727" w:hanging="360"/>
      </w:pPr>
      <w:rPr>
        <w:rFonts w:ascii="Noto Sans Symbols" w:hAnsi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5D5A"/>
    <w:multiLevelType w:val="hybridMultilevel"/>
    <w:tmpl w:val="5BC4C5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6A0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2D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24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F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AA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E6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E8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08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D54B6"/>
    <w:multiLevelType w:val="hybridMultilevel"/>
    <w:tmpl w:val="E7D80382"/>
    <w:lvl w:ilvl="0" w:tplc="CAF49B1A">
      <w:start w:val="1"/>
      <w:numFmt w:val="bullet"/>
      <w:lvlText w:val="−"/>
      <w:lvlJc w:val="left"/>
      <w:pPr>
        <w:ind w:left="727" w:hanging="360"/>
      </w:pPr>
      <w:rPr>
        <w:rFonts w:ascii="Noto Sans Symbols" w:hAnsi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554E69"/>
    <w:multiLevelType w:val="hybridMultilevel"/>
    <w:tmpl w:val="BAB07EAA"/>
    <w:lvl w:ilvl="0" w:tplc="CAF49B1A">
      <w:start w:val="1"/>
      <w:numFmt w:val="bullet"/>
      <w:lvlText w:val="−"/>
      <w:lvlJc w:val="left"/>
      <w:pPr>
        <w:ind w:left="885" w:hanging="360"/>
      </w:pPr>
      <w:rPr>
        <w:rFonts w:ascii="Noto Sans Symbols" w:hAnsi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4EDC0F60"/>
    <w:multiLevelType w:val="hybridMultilevel"/>
    <w:tmpl w:val="8348D130"/>
    <w:lvl w:ilvl="0" w:tplc="EAD6A87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61A4C"/>
    <w:rsid w:val="00024E01"/>
    <w:rsid w:val="00064496"/>
    <w:rsid w:val="000C13DA"/>
    <w:rsid w:val="000C681C"/>
    <w:rsid w:val="000C78F3"/>
    <w:rsid w:val="00104B52"/>
    <w:rsid w:val="00156C7D"/>
    <w:rsid w:val="001847DB"/>
    <w:rsid w:val="00234541"/>
    <w:rsid w:val="00272812"/>
    <w:rsid w:val="002744D3"/>
    <w:rsid w:val="002839AC"/>
    <w:rsid w:val="002F238A"/>
    <w:rsid w:val="003404DE"/>
    <w:rsid w:val="003B72F8"/>
    <w:rsid w:val="00410C13"/>
    <w:rsid w:val="00414BA7"/>
    <w:rsid w:val="00417598"/>
    <w:rsid w:val="00481A6A"/>
    <w:rsid w:val="004C3E1B"/>
    <w:rsid w:val="004D78F9"/>
    <w:rsid w:val="0050531F"/>
    <w:rsid w:val="00521A3B"/>
    <w:rsid w:val="005E75D9"/>
    <w:rsid w:val="00661A4C"/>
    <w:rsid w:val="006811B3"/>
    <w:rsid w:val="006D10D4"/>
    <w:rsid w:val="006D6A73"/>
    <w:rsid w:val="00712937"/>
    <w:rsid w:val="007705F2"/>
    <w:rsid w:val="007A506A"/>
    <w:rsid w:val="007C6988"/>
    <w:rsid w:val="007E6494"/>
    <w:rsid w:val="00807F41"/>
    <w:rsid w:val="008374D9"/>
    <w:rsid w:val="008545D1"/>
    <w:rsid w:val="00875B36"/>
    <w:rsid w:val="00880649"/>
    <w:rsid w:val="008C0A59"/>
    <w:rsid w:val="008C0D80"/>
    <w:rsid w:val="008D5E55"/>
    <w:rsid w:val="009310B9"/>
    <w:rsid w:val="00935280"/>
    <w:rsid w:val="00963695"/>
    <w:rsid w:val="0098147B"/>
    <w:rsid w:val="00A00D91"/>
    <w:rsid w:val="00A541B5"/>
    <w:rsid w:val="00A63F50"/>
    <w:rsid w:val="00A71A9A"/>
    <w:rsid w:val="00A738D4"/>
    <w:rsid w:val="00A80090"/>
    <w:rsid w:val="00A86364"/>
    <w:rsid w:val="00AF1ACC"/>
    <w:rsid w:val="00AF6FB1"/>
    <w:rsid w:val="00B0264A"/>
    <w:rsid w:val="00B27C39"/>
    <w:rsid w:val="00B35065"/>
    <w:rsid w:val="00B77D01"/>
    <w:rsid w:val="00B94631"/>
    <w:rsid w:val="00BB084C"/>
    <w:rsid w:val="00BD2640"/>
    <w:rsid w:val="00C32A3E"/>
    <w:rsid w:val="00C418D3"/>
    <w:rsid w:val="00C70D2C"/>
    <w:rsid w:val="00D270F0"/>
    <w:rsid w:val="00D37C61"/>
    <w:rsid w:val="00D433A7"/>
    <w:rsid w:val="00D45C4D"/>
    <w:rsid w:val="00D65320"/>
    <w:rsid w:val="00D74648"/>
    <w:rsid w:val="00DD642C"/>
    <w:rsid w:val="00DE7C17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Presentation1.ppt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35D"/>
    <w:rsid w:val="00023FD2"/>
    <w:rsid w:val="000A34EA"/>
    <w:rsid w:val="00245FBA"/>
    <w:rsid w:val="00371AD7"/>
    <w:rsid w:val="00436A56"/>
    <w:rsid w:val="00866EFF"/>
    <w:rsid w:val="008C335D"/>
    <w:rsid w:val="00987D8E"/>
    <w:rsid w:val="00BC382F"/>
    <w:rsid w:val="00DE5BA2"/>
    <w:rsid w:val="00F0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12</cp:revision>
  <dcterms:created xsi:type="dcterms:W3CDTF">2020-11-05T12:45:00Z</dcterms:created>
  <dcterms:modified xsi:type="dcterms:W3CDTF">2020-11-06T22:59:00Z</dcterms:modified>
</cp:coreProperties>
</file>